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1B38E2">
      <w:pPr>
        <w:widowControl w:val="0"/>
        <w:wordWrap w:val="0"/>
        <w:spacing w:line="288" w:lineRule="auto"/>
        <w:ind w:right="204" w:rightChars="97"/>
        <w:jc w:val="center"/>
        <w:rPr>
          <w:rFonts w:hint="eastAsia" w:ascii="宋体" w:hAnsi="宋体" w:eastAsia="宋体"/>
          <w:b/>
          <w:color w:val="auto"/>
          <w:sz w:val="48"/>
          <w:szCs w:val="48"/>
          <w:u w:val="none"/>
          <w:lang w:val="en-US" w:eastAsia="zh-CN"/>
        </w:rPr>
      </w:pPr>
      <w:r>
        <w:rPr>
          <w:rFonts w:hint="eastAsia" w:ascii="宋体" w:hAnsi="宋体"/>
          <w:b/>
          <w:color w:val="auto"/>
          <w:sz w:val="48"/>
          <w:szCs w:val="48"/>
          <w:u w:val="none"/>
          <w:lang w:val="en-US" w:eastAsia="zh-CN"/>
        </w:rPr>
        <w:t>广东省惠州市惠东县城三联生活污水处理厂及蕉田至三联片区配套管网建设工程项目施工</w:t>
      </w:r>
    </w:p>
    <w:p w14:paraId="3B29EEBD">
      <w:pPr>
        <w:spacing w:line="240" w:lineRule="auto"/>
        <w:ind w:firstLine="0" w:firstLineChars="0"/>
        <w:jc w:val="both"/>
        <w:outlineLvl w:val="9"/>
        <w:rPr>
          <w:rFonts w:hint="eastAsia"/>
          <w:color w:val="auto"/>
          <w:sz w:val="40"/>
          <w:szCs w:val="40"/>
          <w:u w:val="none"/>
          <w:lang w:val="en-US" w:eastAsia="zh-CN"/>
        </w:rPr>
      </w:pPr>
    </w:p>
    <w:p w14:paraId="43F3A5D0">
      <w:pPr>
        <w:spacing w:line="240" w:lineRule="auto"/>
        <w:ind w:firstLine="0" w:firstLineChars="0"/>
        <w:outlineLvl w:val="9"/>
        <w:rPr>
          <w:rFonts w:hint="eastAsia"/>
          <w:color w:val="auto"/>
          <w:sz w:val="52"/>
          <w:szCs w:val="52"/>
          <w:lang w:val="en-US" w:eastAsia="zh-CN"/>
        </w:rPr>
      </w:pPr>
    </w:p>
    <w:p w14:paraId="77C161A4">
      <w:pPr>
        <w:spacing w:line="240" w:lineRule="auto"/>
        <w:ind w:firstLine="0" w:firstLineChars="0"/>
        <w:outlineLvl w:val="9"/>
        <w:rPr>
          <w:rFonts w:hint="eastAsia"/>
          <w:color w:val="auto"/>
          <w:sz w:val="52"/>
          <w:szCs w:val="52"/>
          <w:lang w:val="en-US" w:eastAsia="zh-CN"/>
        </w:rPr>
      </w:pPr>
    </w:p>
    <w:p w14:paraId="7169D2AE">
      <w:pPr>
        <w:rPr>
          <w:rFonts w:hint="eastAsia"/>
          <w:color w:val="auto"/>
          <w:sz w:val="52"/>
          <w:szCs w:val="52"/>
          <w:lang w:val="en-US" w:eastAsia="zh-CN"/>
        </w:rPr>
      </w:pPr>
    </w:p>
    <w:p w14:paraId="3076E73B">
      <w:pPr>
        <w:widowControl w:val="0"/>
        <w:wordWrap w:val="0"/>
        <w:spacing w:line="288" w:lineRule="auto"/>
        <w:jc w:val="center"/>
        <w:rPr>
          <w:rFonts w:hint="eastAsia" w:ascii="宋体" w:hAnsi="宋体" w:eastAsia="宋体"/>
          <w:b/>
          <w:color w:val="auto"/>
          <w:sz w:val="52"/>
          <w:szCs w:val="52"/>
          <w:u w:val="none"/>
          <w:lang w:val="en-US" w:eastAsia="zh-CN"/>
        </w:rPr>
      </w:pPr>
    </w:p>
    <w:p w14:paraId="471FE15E">
      <w:pPr>
        <w:widowControl w:val="0"/>
        <w:wordWrap w:val="0"/>
        <w:spacing w:line="288" w:lineRule="auto"/>
        <w:ind w:right="204" w:rightChars="97"/>
        <w:jc w:val="center"/>
        <w:rPr>
          <w:rFonts w:hint="eastAsia" w:ascii="宋体" w:hAnsi="宋体"/>
          <w:b/>
          <w:color w:val="auto"/>
          <w:sz w:val="48"/>
          <w:szCs w:val="48"/>
          <w:u w:val="none"/>
          <w:lang w:val="en-US" w:eastAsia="zh-CN"/>
        </w:rPr>
      </w:pPr>
      <w:r>
        <w:rPr>
          <w:rFonts w:hint="eastAsia" w:ascii="宋体" w:hAnsi="宋体"/>
          <w:b/>
          <w:color w:val="auto"/>
          <w:sz w:val="48"/>
          <w:szCs w:val="48"/>
          <w:u w:val="none"/>
          <w:lang w:val="en-US" w:eastAsia="zh-CN"/>
        </w:rPr>
        <w:t>编号（64）土方机械租赁</w:t>
      </w:r>
    </w:p>
    <w:p w14:paraId="22788B21">
      <w:pPr>
        <w:widowControl w:val="0"/>
        <w:wordWrap w:val="0"/>
        <w:spacing w:line="288" w:lineRule="auto"/>
        <w:ind w:right="204" w:rightChars="97"/>
        <w:jc w:val="center"/>
        <w:rPr>
          <w:rFonts w:ascii="宋体" w:hAnsi="宋体" w:eastAsia="宋体"/>
          <w:b/>
          <w:color w:val="auto"/>
          <w:sz w:val="48"/>
          <w:szCs w:val="48"/>
          <w:u w:val="none"/>
          <w:lang w:eastAsia="zh-CN"/>
        </w:rPr>
      </w:pPr>
      <w:r>
        <w:rPr>
          <w:rFonts w:hint="eastAsia" w:ascii="宋体" w:hAnsi="宋体" w:eastAsia="宋体"/>
          <w:b/>
          <w:color w:val="auto"/>
          <w:sz w:val="48"/>
          <w:szCs w:val="48"/>
          <w:u w:val="none"/>
          <w:lang w:eastAsia="zh-CN"/>
        </w:rPr>
        <w:t>竞价文件</w:t>
      </w:r>
    </w:p>
    <w:p w14:paraId="59D9E24E">
      <w:pPr>
        <w:outlineLvl w:val="9"/>
        <w:rPr>
          <w:color w:val="auto"/>
          <w:lang w:eastAsia="zh-CN"/>
        </w:rPr>
      </w:pPr>
    </w:p>
    <w:p w14:paraId="52A0C64C">
      <w:pPr>
        <w:outlineLvl w:val="9"/>
        <w:rPr>
          <w:color w:val="auto"/>
          <w:lang w:eastAsia="zh-CN"/>
        </w:rPr>
      </w:pPr>
    </w:p>
    <w:p w14:paraId="0A170976">
      <w:pPr>
        <w:outlineLvl w:val="9"/>
        <w:rPr>
          <w:color w:val="auto"/>
          <w:lang w:eastAsia="zh-CN"/>
        </w:rPr>
      </w:pPr>
    </w:p>
    <w:p w14:paraId="08DCB3BD">
      <w:pPr>
        <w:outlineLvl w:val="9"/>
        <w:rPr>
          <w:color w:val="auto"/>
          <w:lang w:eastAsia="zh-CN"/>
        </w:rPr>
      </w:pPr>
    </w:p>
    <w:p w14:paraId="4D3BBCE2">
      <w:pPr>
        <w:widowControl w:val="0"/>
        <w:wordWrap w:val="0"/>
        <w:spacing w:line="360" w:lineRule="auto"/>
        <w:ind w:firstLine="640" w:firstLineChars="200"/>
        <w:jc w:val="both"/>
        <w:rPr>
          <w:rFonts w:ascii="宋体" w:hAnsi="宋体" w:eastAsia="宋体"/>
          <w:color w:val="auto"/>
          <w:sz w:val="32"/>
          <w:szCs w:val="32"/>
          <w:lang w:eastAsia="zh-CN"/>
        </w:rPr>
      </w:pPr>
    </w:p>
    <w:p w14:paraId="4F79B0E2">
      <w:pPr>
        <w:widowControl w:val="0"/>
        <w:wordWrap w:val="0"/>
        <w:spacing w:line="360" w:lineRule="auto"/>
        <w:ind w:firstLine="640" w:firstLineChars="200"/>
        <w:jc w:val="both"/>
        <w:rPr>
          <w:rFonts w:ascii="宋体" w:hAnsi="宋体" w:eastAsia="宋体"/>
          <w:color w:val="auto"/>
          <w:sz w:val="32"/>
          <w:szCs w:val="32"/>
          <w:lang w:eastAsia="zh-CN"/>
        </w:rPr>
      </w:pPr>
    </w:p>
    <w:p w14:paraId="5D9B0EEB">
      <w:pPr>
        <w:widowControl w:val="0"/>
        <w:wordWrap w:val="0"/>
        <w:spacing w:line="360" w:lineRule="auto"/>
        <w:ind w:firstLine="640" w:firstLineChars="200"/>
        <w:jc w:val="both"/>
        <w:rPr>
          <w:rFonts w:ascii="宋体" w:hAnsi="宋体" w:eastAsia="宋体"/>
          <w:color w:val="auto"/>
          <w:sz w:val="32"/>
          <w:szCs w:val="32"/>
          <w:lang w:eastAsia="zh-CN"/>
        </w:rPr>
      </w:pPr>
    </w:p>
    <w:p w14:paraId="6208C42D">
      <w:pPr>
        <w:widowControl w:val="0"/>
        <w:wordWrap w:val="0"/>
        <w:spacing w:line="360" w:lineRule="auto"/>
        <w:ind w:firstLine="640" w:firstLineChars="200"/>
        <w:jc w:val="both"/>
        <w:rPr>
          <w:rFonts w:ascii="宋体" w:hAnsi="宋体" w:eastAsia="宋体"/>
          <w:color w:val="auto"/>
          <w:sz w:val="32"/>
          <w:szCs w:val="32"/>
          <w:lang w:eastAsia="zh-CN"/>
        </w:rPr>
      </w:pPr>
    </w:p>
    <w:p w14:paraId="10A93EFB">
      <w:pPr>
        <w:widowControl w:val="0"/>
        <w:wordWrap w:val="0"/>
        <w:spacing w:line="360" w:lineRule="auto"/>
        <w:jc w:val="center"/>
        <w:rPr>
          <w:rFonts w:hint="eastAsia" w:ascii="宋体" w:hAnsi="宋体" w:eastAsia="宋体" w:cs="Times New Roman"/>
          <w:b/>
          <w:color w:val="auto"/>
          <w:sz w:val="32"/>
          <w:szCs w:val="32"/>
          <w:lang w:eastAsia="zh-CN"/>
        </w:rPr>
      </w:pPr>
      <w:r>
        <w:rPr>
          <w:rFonts w:hint="eastAsia" w:ascii="宋体" w:hAnsi="宋体" w:eastAsia="宋体" w:cs="Times New Roman"/>
          <w:b/>
          <w:color w:val="auto"/>
          <w:sz w:val="32"/>
          <w:szCs w:val="32"/>
          <w:lang w:val="en-US" w:eastAsia="zh-CN"/>
        </w:rPr>
        <w:t>广东路通达建设工程有限公司</w:t>
      </w:r>
    </w:p>
    <w:p w14:paraId="28190B11">
      <w:pPr>
        <w:widowControl w:val="0"/>
        <w:wordWrap w:val="0"/>
        <w:spacing w:line="360" w:lineRule="auto"/>
        <w:jc w:val="center"/>
        <w:rPr>
          <w:rFonts w:hint="eastAsia" w:ascii="宋体" w:hAnsi="宋体" w:eastAsia="宋体"/>
          <w:b/>
          <w:color w:val="auto"/>
          <w:sz w:val="32"/>
          <w:szCs w:val="32"/>
          <w:lang w:eastAsia="zh-CN"/>
        </w:rPr>
      </w:pPr>
      <w:r>
        <w:rPr>
          <w:rFonts w:hint="eastAsia" w:ascii="宋体" w:hAnsi="宋体" w:eastAsia="宋体"/>
          <w:b/>
          <w:color w:val="auto"/>
          <w:sz w:val="32"/>
          <w:szCs w:val="32"/>
          <w:lang w:eastAsia="zh-CN"/>
        </w:rPr>
        <w:t>惠州中茂招标有限公司</w:t>
      </w:r>
    </w:p>
    <w:p w14:paraId="233C5FD5">
      <w:pPr>
        <w:widowControl w:val="0"/>
        <w:wordWrap w:val="0"/>
        <w:spacing w:line="360" w:lineRule="auto"/>
        <w:jc w:val="center"/>
        <w:rPr>
          <w:rFonts w:hint="eastAsia" w:ascii="宋体" w:hAnsi="宋体" w:eastAsia="宋体" w:cs="宋体"/>
          <w:b/>
          <w:bCs/>
          <w:color w:val="auto"/>
          <w:sz w:val="44"/>
          <w:szCs w:val="44"/>
          <w:lang w:eastAsia="zh-CN"/>
        </w:rPr>
      </w:pPr>
      <w:r>
        <w:rPr>
          <w:rFonts w:hint="eastAsia" w:ascii="宋体" w:hAnsi="宋体" w:cs="Times New Roman"/>
          <w:b/>
          <w:color w:val="auto"/>
          <w:sz w:val="32"/>
          <w:szCs w:val="32"/>
          <w:lang w:eastAsia="zh-CN"/>
        </w:rPr>
        <w:t>2025年3月28日</w:t>
      </w:r>
    </w:p>
    <w:p w14:paraId="41A7A068">
      <w:pPr>
        <w:pStyle w:val="21"/>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5694BEE5">
      <w:pPr>
        <w:pStyle w:val="21"/>
        <w:framePr w:wrap="auto" w:vAnchor="margin" w:hAnchor="text" w:yAlign="inline"/>
        <w:wordWrap w:val="0"/>
        <w:spacing w:line="440" w:lineRule="exact"/>
        <w:jc w:val="center"/>
        <w:rPr>
          <w:rFonts w:ascii="宋体" w:hAnsi="宋体" w:eastAsia="宋体" w:cs="宋体"/>
          <w:b/>
          <w:bCs/>
          <w:color w:val="auto"/>
          <w:sz w:val="44"/>
          <w:szCs w:val="44"/>
          <w:lang w:val="zh-TW" w:eastAsia="zh-TW"/>
        </w:rPr>
      </w:pPr>
    </w:p>
    <w:p w14:paraId="3B60FBE6">
      <w:pPr>
        <w:pStyle w:val="21"/>
        <w:framePr w:wrap="auto" w:vAnchor="margin" w:hAnchor="text" w:yAlign="inline"/>
        <w:wordWrap w:val="0"/>
        <w:spacing w:line="440" w:lineRule="exact"/>
        <w:jc w:val="center"/>
        <w:rPr>
          <w:rFonts w:ascii="宋体" w:hAnsi="宋体" w:eastAsia="宋体" w:cs="宋体"/>
          <w:b/>
          <w:bCs/>
          <w:color w:val="auto"/>
          <w:sz w:val="44"/>
          <w:szCs w:val="44"/>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28F322BC">
      <w:pPr>
        <w:jc w:val="center"/>
        <w:rPr>
          <w:rFonts w:hint="eastAsia" w:ascii="宋体" w:hAnsi="宋体" w:eastAsia="宋体" w:cs="宋体"/>
          <w:b/>
          <w:bCs/>
          <w:color w:val="auto"/>
          <w:sz w:val="44"/>
          <w:szCs w:val="44"/>
          <w:lang w:val="zh-TW" w:eastAsia="zh-TW"/>
        </w:rPr>
      </w:pPr>
      <w:r>
        <w:rPr>
          <w:rFonts w:hint="eastAsia" w:ascii="宋体" w:hAnsi="宋体" w:eastAsia="宋体" w:cs="宋体"/>
          <w:b/>
          <w:bCs/>
          <w:color w:val="auto"/>
          <w:sz w:val="44"/>
          <w:szCs w:val="44"/>
          <w:lang w:val="zh-TW" w:eastAsia="zh-TW"/>
        </w:rPr>
        <w:t>目    录</w:t>
      </w:r>
    </w:p>
    <w:p w14:paraId="180E45BC">
      <w:pPr>
        <w:jc w:val="center"/>
        <w:rPr>
          <w:rFonts w:hint="eastAsia" w:ascii="宋体" w:hAnsi="宋体" w:eastAsia="宋体" w:cs="宋体"/>
          <w:b/>
          <w:bCs/>
          <w:color w:val="auto"/>
          <w:sz w:val="44"/>
          <w:szCs w:val="44"/>
          <w:lang w:val="zh-TW" w:eastAsia="zh-TW"/>
        </w:rPr>
      </w:pPr>
    </w:p>
    <w:p w14:paraId="453FC656">
      <w:pPr>
        <w:pStyle w:val="21"/>
        <w:framePr w:wrap="auto" w:vAnchor="margin" w:hAnchor="text" w:yAlign="inline"/>
        <w:wordWrap w:val="0"/>
        <w:spacing w:line="440" w:lineRule="exact"/>
        <w:ind w:firstLine="560"/>
        <w:rPr>
          <w:rFonts w:hint="eastAsia" w:ascii="宋体" w:hAnsi="宋体" w:eastAsia="宋体" w:cs="宋体"/>
          <w:color w:val="auto"/>
          <w:sz w:val="28"/>
          <w:szCs w:val="28"/>
        </w:rPr>
      </w:pPr>
    </w:p>
    <w:p w14:paraId="38F94354">
      <w:pPr>
        <w:pStyle w:val="8"/>
        <w:tabs>
          <w:tab w:val="right" w:leader="dot" w:pos="8294"/>
        </w:tabs>
        <w:spacing w:line="480" w:lineRule="auto"/>
        <w:rPr>
          <w:color w:val="auto"/>
          <w:sz w:val="36"/>
          <w:szCs w:val="44"/>
        </w:rPr>
      </w:pPr>
      <w:r>
        <w:rPr>
          <w:rFonts w:hint="default" w:ascii="宋体" w:hAnsi="宋体" w:eastAsia="宋体" w:cs="宋体"/>
          <w:b/>
          <w:bCs/>
          <w:color w:val="auto"/>
          <w:sz w:val="96"/>
          <w:szCs w:val="96"/>
        </w:rPr>
        <w:fldChar w:fldCharType="begin"/>
      </w:r>
      <w:r>
        <w:rPr>
          <w:rFonts w:hint="default" w:ascii="宋体" w:hAnsi="宋体" w:eastAsia="宋体" w:cs="宋体"/>
          <w:b/>
          <w:bCs/>
          <w:color w:val="auto"/>
          <w:sz w:val="96"/>
          <w:szCs w:val="96"/>
        </w:rPr>
        <w:instrText xml:space="preserve">TOC \o "1-1" \h \u </w:instrText>
      </w:r>
      <w:r>
        <w:rPr>
          <w:rFonts w:hint="default" w:ascii="宋体" w:hAnsi="宋体" w:eastAsia="宋体" w:cs="宋体"/>
          <w:b/>
          <w:bCs/>
          <w:color w:val="auto"/>
          <w:sz w:val="96"/>
          <w:szCs w:val="96"/>
        </w:rPr>
        <w:fldChar w:fldCharType="separate"/>
      </w: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_Toc26067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lang w:val="zh-TW" w:eastAsia="zh-TW"/>
        </w:rPr>
        <w:t xml:space="preserve">第一部分 </w:t>
      </w:r>
      <w:r>
        <w:rPr>
          <w:rFonts w:hint="eastAsia" w:ascii="宋体" w:hAnsi="宋体" w:eastAsia="宋体" w:cs="宋体"/>
          <w:bCs/>
          <w:color w:val="auto"/>
          <w:sz w:val="36"/>
          <w:szCs w:val="52"/>
          <w:lang w:eastAsia="zh-CN"/>
        </w:rPr>
        <w:t>竞价公告</w:t>
      </w:r>
      <w:r>
        <w:rPr>
          <w:color w:val="auto"/>
          <w:sz w:val="36"/>
          <w:szCs w:val="44"/>
        </w:rPr>
        <w:tab/>
      </w:r>
      <w:r>
        <w:rPr>
          <w:color w:val="auto"/>
          <w:sz w:val="36"/>
          <w:szCs w:val="44"/>
        </w:rPr>
        <w:fldChar w:fldCharType="begin"/>
      </w:r>
      <w:r>
        <w:rPr>
          <w:color w:val="auto"/>
          <w:sz w:val="36"/>
          <w:szCs w:val="44"/>
        </w:rPr>
        <w:instrText xml:space="preserve"> PAGEREF _Toc26067 \h </w:instrText>
      </w:r>
      <w:r>
        <w:rPr>
          <w:color w:val="auto"/>
          <w:sz w:val="36"/>
          <w:szCs w:val="44"/>
        </w:rPr>
        <w:fldChar w:fldCharType="separate"/>
      </w:r>
      <w:r>
        <w:rPr>
          <w:color w:val="auto"/>
          <w:sz w:val="36"/>
          <w:szCs w:val="44"/>
        </w:rPr>
        <w:t>3</w:t>
      </w:r>
      <w:r>
        <w:rPr>
          <w:color w:val="auto"/>
          <w:sz w:val="36"/>
          <w:szCs w:val="44"/>
        </w:rPr>
        <w:fldChar w:fldCharType="end"/>
      </w:r>
      <w:r>
        <w:rPr>
          <w:rFonts w:hint="default" w:ascii="宋体" w:hAnsi="宋体" w:eastAsia="宋体" w:cs="宋体"/>
          <w:bCs/>
          <w:color w:val="auto"/>
          <w:sz w:val="36"/>
          <w:szCs w:val="96"/>
        </w:rPr>
        <w:fldChar w:fldCharType="end"/>
      </w:r>
    </w:p>
    <w:p w14:paraId="354FD692">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_Toc28417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lang w:val="zh-TW" w:eastAsia="zh-TW"/>
        </w:rPr>
        <w:t>第</w:t>
      </w:r>
      <w:r>
        <w:rPr>
          <w:rFonts w:hint="eastAsia" w:ascii="宋体" w:hAnsi="宋体" w:eastAsia="宋体" w:cs="宋体"/>
          <w:bCs/>
          <w:color w:val="auto"/>
          <w:sz w:val="36"/>
          <w:szCs w:val="52"/>
          <w:lang w:eastAsia="zh-CN"/>
        </w:rPr>
        <w:t>二</w:t>
      </w:r>
      <w:r>
        <w:rPr>
          <w:rFonts w:ascii="宋体" w:hAnsi="宋体" w:eastAsia="宋体" w:cs="宋体"/>
          <w:bCs/>
          <w:color w:val="auto"/>
          <w:sz w:val="36"/>
          <w:szCs w:val="52"/>
          <w:lang w:val="zh-TW" w:eastAsia="zh-TW"/>
        </w:rPr>
        <w:t xml:space="preserve">部分 </w:t>
      </w:r>
      <w:r>
        <w:rPr>
          <w:rFonts w:hint="eastAsia" w:ascii="宋体" w:hAnsi="宋体" w:eastAsia="宋体" w:cs="宋体"/>
          <w:bCs/>
          <w:color w:val="auto"/>
          <w:sz w:val="36"/>
          <w:szCs w:val="52"/>
          <w:lang w:eastAsia="zh-CN"/>
        </w:rPr>
        <w:t>参选人须知</w:t>
      </w:r>
      <w:r>
        <w:rPr>
          <w:color w:val="auto"/>
          <w:sz w:val="36"/>
          <w:szCs w:val="44"/>
        </w:rPr>
        <w:tab/>
      </w:r>
      <w:r>
        <w:rPr>
          <w:color w:val="auto"/>
          <w:sz w:val="36"/>
          <w:szCs w:val="44"/>
        </w:rPr>
        <w:fldChar w:fldCharType="begin"/>
      </w:r>
      <w:r>
        <w:rPr>
          <w:color w:val="auto"/>
          <w:sz w:val="36"/>
          <w:szCs w:val="44"/>
        </w:rPr>
        <w:instrText xml:space="preserve"> PAGEREF _Toc28417 \h </w:instrText>
      </w:r>
      <w:r>
        <w:rPr>
          <w:color w:val="auto"/>
          <w:sz w:val="36"/>
          <w:szCs w:val="44"/>
        </w:rPr>
        <w:fldChar w:fldCharType="separate"/>
      </w:r>
      <w:r>
        <w:rPr>
          <w:color w:val="auto"/>
          <w:sz w:val="36"/>
          <w:szCs w:val="44"/>
        </w:rPr>
        <w:t>6</w:t>
      </w:r>
      <w:r>
        <w:rPr>
          <w:color w:val="auto"/>
          <w:sz w:val="36"/>
          <w:szCs w:val="44"/>
        </w:rPr>
        <w:fldChar w:fldCharType="end"/>
      </w:r>
      <w:r>
        <w:rPr>
          <w:rFonts w:hint="default" w:ascii="宋体" w:hAnsi="宋体" w:eastAsia="宋体" w:cs="宋体"/>
          <w:bCs/>
          <w:color w:val="auto"/>
          <w:sz w:val="36"/>
          <w:szCs w:val="96"/>
        </w:rPr>
        <w:fldChar w:fldCharType="end"/>
      </w:r>
    </w:p>
    <w:p w14:paraId="5F0181C8">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_Toc7877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w:t>
      </w:r>
      <w:r>
        <w:rPr>
          <w:rFonts w:hint="eastAsia" w:ascii="宋体" w:hAnsi="宋体" w:eastAsia="宋体" w:cs="宋体"/>
          <w:bCs/>
          <w:color w:val="auto"/>
          <w:sz w:val="36"/>
          <w:szCs w:val="52"/>
          <w:lang w:val="en-US" w:eastAsia="zh-CN"/>
        </w:rPr>
        <w:t>三</w:t>
      </w:r>
      <w:r>
        <w:rPr>
          <w:rFonts w:ascii="宋体" w:hAnsi="宋体" w:eastAsia="宋体" w:cs="宋体"/>
          <w:bCs/>
          <w:color w:val="auto"/>
          <w:sz w:val="36"/>
          <w:szCs w:val="52"/>
        </w:rPr>
        <w:t>部分 工程量清单</w:t>
      </w:r>
      <w:r>
        <w:rPr>
          <w:color w:val="auto"/>
          <w:sz w:val="36"/>
          <w:szCs w:val="44"/>
        </w:rPr>
        <w:tab/>
      </w:r>
      <w:r>
        <w:rPr>
          <w:color w:val="auto"/>
          <w:sz w:val="36"/>
          <w:szCs w:val="44"/>
        </w:rPr>
        <w:fldChar w:fldCharType="begin"/>
      </w:r>
      <w:r>
        <w:rPr>
          <w:color w:val="auto"/>
          <w:sz w:val="36"/>
          <w:szCs w:val="44"/>
        </w:rPr>
        <w:instrText xml:space="preserve"> PAGEREF _Toc7877 \h </w:instrText>
      </w:r>
      <w:r>
        <w:rPr>
          <w:color w:val="auto"/>
          <w:sz w:val="36"/>
          <w:szCs w:val="44"/>
        </w:rPr>
        <w:fldChar w:fldCharType="separate"/>
      </w:r>
      <w:r>
        <w:rPr>
          <w:color w:val="auto"/>
          <w:sz w:val="36"/>
          <w:szCs w:val="44"/>
        </w:rPr>
        <w:t>11</w:t>
      </w:r>
      <w:r>
        <w:rPr>
          <w:color w:val="auto"/>
          <w:sz w:val="36"/>
          <w:szCs w:val="44"/>
        </w:rPr>
        <w:fldChar w:fldCharType="end"/>
      </w:r>
      <w:r>
        <w:rPr>
          <w:rFonts w:hint="default" w:ascii="宋体" w:hAnsi="宋体" w:eastAsia="宋体" w:cs="宋体"/>
          <w:bCs/>
          <w:color w:val="auto"/>
          <w:sz w:val="36"/>
          <w:szCs w:val="96"/>
        </w:rPr>
        <w:fldChar w:fldCharType="end"/>
      </w:r>
    </w:p>
    <w:p w14:paraId="6466304D">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_Toc7936 </w:instrText>
      </w:r>
      <w:r>
        <w:rPr>
          <w:rFonts w:hint="default" w:ascii="宋体" w:hAnsi="宋体" w:eastAsia="宋体" w:cs="宋体"/>
          <w:bCs/>
          <w:color w:val="auto"/>
          <w:sz w:val="36"/>
          <w:szCs w:val="96"/>
        </w:rPr>
        <w:fldChar w:fldCharType="separate"/>
      </w:r>
      <w:r>
        <w:rPr>
          <w:rFonts w:hint="eastAsia" w:ascii="宋体" w:hAnsi="宋体" w:eastAsia="宋体" w:cs="宋体"/>
          <w:bCs/>
          <w:color w:val="auto"/>
          <w:kern w:val="2"/>
          <w:sz w:val="36"/>
          <w:szCs w:val="52"/>
          <w:lang w:val="en-US" w:eastAsia="zh-CN" w:bidi="ar-SA"/>
        </w:rPr>
        <w:t xml:space="preserve">第四部分 </w:t>
      </w:r>
      <w:r>
        <w:rPr>
          <w:rFonts w:hint="eastAsia" w:ascii="宋体" w:hAnsi="宋体" w:eastAsia="宋体" w:cs="宋体"/>
          <w:bCs/>
          <w:color w:val="auto"/>
          <w:kern w:val="2"/>
          <w:sz w:val="36"/>
          <w:szCs w:val="52"/>
          <w:lang w:val="en-US" w:eastAsia="zh-CN"/>
        </w:rPr>
        <w:t>评选办法</w:t>
      </w:r>
      <w:r>
        <w:rPr>
          <w:color w:val="auto"/>
          <w:sz w:val="36"/>
          <w:szCs w:val="44"/>
        </w:rPr>
        <w:tab/>
      </w:r>
      <w:r>
        <w:rPr>
          <w:color w:val="auto"/>
          <w:sz w:val="36"/>
          <w:szCs w:val="44"/>
        </w:rPr>
        <w:fldChar w:fldCharType="begin"/>
      </w:r>
      <w:r>
        <w:rPr>
          <w:color w:val="auto"/>
          <w:sz w:val="36"/>
          <w:szCs w:val="44"/>
        </w:rPr>
        <w:instrText xml:space="preserve"> PAGEREF _Toc7936 \h </w:instrText>
      </w:r>
      <w:r>
        <w:rPr>
          <w:color w:val="auto"/>
          <w:sz w:val="36"/>
          <w:szCs w:val="44"/>
        </w:rPr>
        <w:fldChar w:fldCharType="separate"/>
      </w:r>
      <w:r>
        <w:rPr>
          <w:color w:val="auto"/>
          <w:sz w:val="36"/>
          <w:szCs w:val="44"/>
        </w:rPr>
        <w:t>12</w:t>
      </w:r>
      <w:r>
        <w:rPr>
          <w:color w:val="auto"/>
          <w:sz w:val="36"/>
          <w:szCs w:val="44"/>
        </w:rPr>
        <w:fldChar w:fldCharType="end"/>
      </w:r>
      <w:r>
        <w:rPr>
          <w:rFonts w:hint="default" w:ascii="宋体" w:hAnsi="宋体" w:eastAsia="宋体" w:cs="宋体"/>
          <w:bCs/>
          <w:color w:val="auto"/>
          <w:sz w:val="36"/>
          <w:szCs w:val="96"/>
        </w:rPr>
        <w:fldChar w:fldCharType="end"/>
      </w:r>
    </w:p>
    <w:p w14:paraId="5E34AF93">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_Toc23401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第五部分 合同主要条款</w:t>
      </w:r>
      <w:r>
        <w:rPr>
          <w:color w:val="auto"/>
          <w:sz w:val="36"/>
          <w:szCs w:val="44"/>
        </w:rPr>
        <w:tab/>
      </w:r>
      <w:r>
        <w:rPr>
          <w:color w:val="auto"/>
          <w:sz w:val="36"/>
          <w:szCs w:val="44"/>
        </w:rPr>
        <w:fldChar w:fldCharType="begin"/>
      </w:r>
      <w:r>
        <w:rPr>
          <w:color w:val="auto"/>
          <w:sz w:val="36"/>
          <w:szCs w:val="44"/>
        </w:rPr>
        <w:instrText xml:space="preserve"> PAGEREF _Toc23401 \h </w:instrText>
      </w:r>
      <w:r>
        <w:rPr>
          <w:color w:val="auto"/>
          <w:sz w:val="36"/>
          <w:szCs w:val="44"/>
        </w:rPr>
        <w:fldChar w:fldCharType="separate"/>
      </w:r>
      <w:r>
        <w:rPr>
          <w:color w:val="auto"/>
          <w:sz w:val="36"/>
          <w:szCs w:val="44"/>
        </w:rPr>
        <w:t>13</w:t>
      </w:r>
      <w:r>
        <w:rPr>
          <w:color w:val="auto"/>
          <w:sz w:val="36"/>
          <w:szCs w:val="44"/>
        </w:rPr>
        <w:fldChar w:fldCharType="end"/>
      </w:r>
      <w:r>
        <w:rPr>
          <w:rFonts w:hint="default" w:ascii="宋体" w:hAnsi="宋体" w:eastAsia="宋体" w:cs="宋体"/>
          <w:bCs/>
          <w:color w:val="auto"/>
          <w:sz w:val="36"/>
          <w:szCs w:val="96"/>
        </w:rPr>
        <w:fldChar w:fldCharType="end"/>
      </w:r>
    </w:p>
    <w:p w14:paraId="3D619641">
      <w:pPr>
        <w:pStyle w:val="8"/>
        <w:tabs>
          <w:tab w:val="right" w:leader="dot" w:pos="8294"/>
        </w:tabs>
        <w:spacing w:line="480" w:lineRule="auto"/>
        <w:rPr>
          <w:color w:val="auto"/>
          <w:sz w:val="36"/>
          <w:szCs w:val="44"/>
        </w:rPr>
      </w:pPr>
      <w:r>
        <w:rPr>
          <w:rFonts w:hint="default" w:ascii="宋体" w:hAnsi="宋体" w:eastAsia="宋体" w:cs="宋体"/>
          <w:bCs/>
          <w:color w:val="auto"/>
          <w:sz w:val="36"/>
          <w:szCs w:val="96"/>
        </w:rPr>
        <w:fldChar w:fldCharType="begin"/>
      </w:r>
      <w:r>
        <w:rPr>
          <w:rFonts w:hint="default" w:ascii="宋体" w:hAnsi="宋体" w:eastAsia="宋体" w:cs="宋体"/>
          <w:bCs/>
          <w:color w:val="auto"/>
          <w:sz w:val="36"/>
          <w:szCs w:val="96"/>
        </w:rPr>
        <w:instrText xml:space="preserve"> HYPERLINK \l _Toc27599 </w:instrText>
      </w:r>
      <w:r>
        <w:rPr>
          <w:rFonts w:hint="default" w:ascii="宋体" w:hAnsi="宋体" w:eastAsia="宋体" w:cs="宋体"/>
          <w:bCs/>
          <w:color w:val="auto"/>
          <w:sz w:val="36"/>
          <w:szCs w:val="96"/>
        </w:rPr>
        <w:fldChar w:fldCharType="separate"/>
      </w:r>
      <w:r>
        <w:rPr>
          <w:rFonts w:ascii="宋体" w:hAnsi="宋体" w:eastAsia="宋体" w:cs="宋体"/>
          <w:bCs/>
          <w:color w:val="auto"/>
          <w:sz w:val="36"/>
          <w:szCs w:val="52"/>
        </w:rPr>
        <w:t>第六部分 响应文件格式</w:t>
      </w:r>
      <w:r>
        <w:rPr>
          <w:color w:val="auto"/>
          <w:sz w:val="36"/>
          <w:szCs w:val="44"/>
        </w:rPr>
        <w:tab/>
      </w:r>
      <w:r>
        <w:rPr>
          <w:color w:val="auto"/>
          <w:sz w:val="36"/>
          <w:szCs w:val="44"/>
        </w:rPr>
        <w:fldChar w:fldCharType="begin"/>
      </w:r>
      <w:r>
        <w:rPr>
          <w:color w:val="auto"/>
          <w:sz w:val="36"/>
          <w:szCs w:val="44"/>
        </w:rPr>
        <w:instrText xml:space="preserve"> PAGEREF _Toc27599 \h </w:instrText>
      </w:r>
      <w:r>
        <w:rPr>
          <w:color w:val="auto"/>
          <w:sz w:val="36"/>
          <w:szCs w:val="44"/>
        </w:rPr>
        <w:fldChar w:fldCharType="separate"/>
      </w:r>
      <w:r>
        <w:rPr>
          <w:color w:val="auto"/>
          <w:sz w:val="36"/>
          <w:szCs w:val="44"/>
        </w:rPr>
        <w:t>18</w:t>
      </w:r>
      <w:r>
        <w:rPr>
          <w:color w:val="auto"/>
          <w:sz w:val="36"/>
          <w:szCs w:val="44"/>
        </w:rPr>
        <w:fldChar w:fldCharType="end"/>
      </w:r>
      <w:r>
        <w:rPr>
          <w:rFonts w:hint="default" w:ascii="宋体" w:hAnsi="宋体" w:eastAsia="宋体" w:cs="宋体"/>
          <w:bCs/>
          <w:color w:val="auto"/>
          <w:sz w:val="36"/>
          <w:szCs w:val="96"/>
        </w:rPr>
        <w:fldChar w:fldCharType="end"/>
      </w:r>
    </w:p>
    <w:p w14:paraId="4A30A835">
      <w:pPr>
        <w:pStyle w:val="21"/>
        <w:framePr w:wrap="auto" w:vAnchor="margin" w:hAnchor="text" w:yAlign="inline"/>
        <w:wordWrap w:val="0"/>
        <w:spacing w:line="480" w:lineRule="auto"/>
        <w:ind w:firstLine="562"/>
        <w:jc w:val="center"/>
        <w:rPr>
          <w:rFonts w:hint="default" w:ascii="宋体" w:hAnsi="宋体" w:eastAsia="宋体" w:cs="宋体"/>
          <w:b/>
          <w:bCs/>
          <w:color w:val="auto"/>
          <w:sz w:val="48"/>
          <w:szCs w:val="48"/>
        </w:rPr>
      </w:pPr>
      <w:r>
        <w:rPr>
          <w:rFonts w:hint="default" w:ascii="宋体" w:hAnsi="宋体" w:eastAsia="宋体" w:cs="宋体"/>
          <w:bCs/>
          <w:color w:val="auto"/>
          <w:sz w:val="36"/>
          <w:szCs w:val="96"/>
        </w:rPr>
        <w:fldChar w:fldCharType="end"/>
      </w:r>
    </w:p>
    <w:p w14:paraId="3721C974">
      <w:pPr>
        <w:pStyle w:val="21"/>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23E5149C">
      <w:pPr>
        <w:pStyle w:val="21"/>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3EE69903">
      <w:pPr>
        <w:pStyle w:val="21"/>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1E5DECC8">
      <w:pPr>
        <w:pStyle w:val="21"/>
        <w:framePr w:wrap="auto" w:vAnchor="margin" w:hAnchor="text" w:yAlign="inline"/>
        <w:wordWrap w:val="0"/>
        <w:spacing w:line="440" w:lineRule="exact"/>
        <w:ind w:firstLine="562"/>
        <w:jc w:val="center"/>
        <w:rPr>
          <w:rFonts w:hint="default" w:ascii="宋体" w:hAnsi="宋体" w:eastAsia="宋体" w:cs="宋体"/>
          <w:b/>
          <w:bCs/>
          <w:color w:val="auto"/>
          <w:sz w:val="28"/>
          <w:szCs w:val="28"/>
        </w:rPr>
      </w:pPr>
    </w:p>
    <w:p w14:paraId="1169504A">
      <w:pPr>
        <w:rPr>
          <w:rFonts w:ascii="宋体" w:hAnsi="宋体" w:eastAsia="宋体" w:cs="宋体"/>
          <w:b/>
          <w:bCs/>
          <w:color w:val="auto"/>
          <w:sz w:val="32"/>
          <w:szCs w:val="32"/>
          <w:lang w:val="zh-TW" w:eastAsia="zh-TW"/>
        </w:rPr>
      </w:pPr>
      <w:bookmarkStart w:id="0" w:name="_Toc26067"/>
      <w:r>
        <w:rPr>
          <w:rFonts w:ascii="宋体" w:hAnsi="宋体" w:eastAsia="宋体" w:cs="宋体"/>
          <w:b/>
          <w:bCs/>
          <w:color w:val="auto"/>
          <w:sz w:val="32"/>
          <w:szCs w:val="32"/>
          <w:lang w:val="zh-TW" w:eastAsia="zh-TW"/>
        </w:rPr>
        <w:br w:type="page"/>
      </w:r>
    </w:p>
    <w:p w14:paraId="35131A42">
      <w:pPr>
        <w:pStyle w:val="21"/>
        <w:framePr w:wrap="auto" w:vAnchor="margin" w:hAnchor="text" w:yAlign="inline"/>
        <w:wordWrap w:val="0"/>
        <w:spacing w:line="440" w:lineRule="exact"/>
        <w:jc w:val="center"/>
        <w:outlineLvl w:val="0"/>
        <w:rPr>
          <w:rFonts w:hint="default" w:ascii="宋体" w:hAnsi="宋体" w:eastAsia="宋体" w:cs="宋体"/>
          <w:b/>
          <w:bCs/>
          <w:color w:val="auto"/>
          <w:sz w:val="32"/>
          <w:szCs w:val="32"/>
          <w:lang w:eastAsia="zh-TW"/>
        </w:rPr>
      </w:pPr>
      <w:r>
        <w:rPr>
          <w:rFonts w:ascii="宋体" w:hAnsi="宋体" w:eastAsia="宋体" w:cs="宋体"/>
          <w:b/>
          <w:bCs/>
          <w:color w:val="auto"/>
          <w:sz w:val="32"/>
          <w:szCs w:val="32"/>
          <w:lang w:val="zh-TW" w:eastAsia="zh-TW"/>
        </w:rPr>
        <w:t xml:space="preserve">第一部分 </w:t>
      </w:r>
      <w:r>
        <w:rPr>
          <w:rFonts w:hint="eastAsia" w:ascii="宋体" w:hAnsi="宋体" w:eastAsia="宋体" w:cs="宋体"/>
          <w:b/>
          <w:bCs/>
          <w:color w:val="auto"/>
          <w:sz w:val="32"/>
          <w:szCs w:val="32"/>
          <w:lang w:eastAsia="zh-CN"/>
        </w:rPr>
        <w:t>竞价公告</w:t>
      </w:r>
      <w:bookmarkEnd w:id="0"/>
    </w:p>
    <w:p w14:paraId="32720991">
      <w:pPr>
        <w:pStyle w:val="21"/>
        <w:framePr w:wrap="auto" w:vAnchor="margin" w:hAnchor="text" w:yAlign="inline"/>
        <w:wordWrap w:val="0"/>
        <w:spacing w:line="440" w:lineRule="exact"/>
        <w:jc w:val="center"/>
        <w:rPr>
          <w:rFonts w:hint="default" w:ascii="宋体" w:hAnsi="宋体" w:eastAsia="宋体" w:cs="宋体"/>
          <w:b/>
          <w:bCs/>
          <w:color w:val="auto"/>
          <w:sz w:val="32"/>
          <w:szCs w:val="32"/>
        </w:rPr>
      </w:pPr>
    </w:p>
    <w:p w14:paraId="37D1DF8A">
      <w:pPr>
        <w:pStyle w:val="21"/>
        <w:framePr w:wrap="auto" w:vAnchor="margin" w:hAnchor="text" w:yAlign="inline"/>
        <w:tabs>
          <w:tab w:val="left" w:pos="1920"/>
        </w:tabs>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eastAsia" w:ascii="宋体" w:hAnsi="宋体" w:eastAsia="宋体" w:cs="宋体"/>
          <w:color w:val="auto"/>
          <w:sz w:val="28"/>
          <w:szCs w:val="28"/>
          <w:u w:val="single" w:color="auto"/>
          <w:lang w:val="en-US" w:eastAsia="zh-CN"/>
        </w:rPr>
        <w:t>惠州中茂招标有限公司</w:t>
      </w:r>
      <w:r>
        <w:rPr>
          <w:rFonts w:hint="eastAsia" w:ascii="宋体" w:hAnsi="宋体" w:eastAsia="宋体" w:cs="宋体"/>
          <w:color w:val="auto"/>
          <w:sz w:val="28"/>
          <w:szCs w:val="28"/>
          <w:lang w:val="en-US" w:eastAsia="zh-CN"/>
        </w:rPr>
        <w:t>（以下简称‘采购代理机构’）受</w:t>
      </w:r>
      <w:r>
        <w:rPr>
          <w:rFonts w:hint="eastAsia" w:ascii="宋体" w:hAnsi="宋体" w:eastAsia="宋体" w:cs="宋体"/>
          <w:color w:val="auto"/>
          <w:sz w:val="28"/>
          <w:szCs w:val="28"/>
          <w:u w:val="single" w:color="auto"/>
          <w:lang w:val="en-US" w:eastAsia="zh-CN"/>
        </w:rPr>
        <w:t>广东路通达建设工程有限公司</w:t>
      </w:r>
      <w:r>
        <w:rPr>
          <w:rFonts w:hint="eastAsia" w:ascii="宋体" w:hAnsi="宋体" w:eastAsia="宋体" w:cs="宋体"/>
          <w:color w:val="auto"/>
          <w:sz w:val="28"/>
          <w:szCs w:val="28"/>
          <w:lang w:val="en-US" w:eastAsia="zh-CN"/>
        </w:rPr>
        <w:t>（以下简称‘采购人’）的委托，诚邀国内合格参选人就</w:t>
      </w:r>
      <w:r>
        <w:rPr>
          <w:rFonts w:hint="eastAsia" w:ascii="宋体" w:hAnsi="宋体" w:eastAsia="宋体" w:cs="宋体"/>
          <w:color w:val="auto"/>
          <w:sz w:val="28"/>
          <w:szCs w:val="28"/>
          <w:u w:val="single" w:color="auto"/>
          <w:lang w:val="en-US" w:eastAsia="zh-CN"/>
        </w:rPr>
        <w:t>广东省惠州市惠东县城三联生活污水处理厂及蕉田至三联片区配套管网建设工程项目施工编号（64）土方机械租赁</w:t>
      </w:r>
      <w:r>
        <w:rPr>
          <w:rFonts w:hint="eastAsia" w:ascii="宋体" w:hAnsi="宋体" w:eastAsia="宋体" w:cs="宋体"/>
          <w:color w:val="auto"/>
          <w:sz w:val="28"/>
          <w:szCs w:val="28"/>
          <w:lang w:val="en-US" w:eastAsia="zh-CN"/>
        </w:rPr>
        <w:t>(以下称“项目”或“本项目”)提交竞价申请文件：</w:t>
      </w:r>
    </w:p>
    <w:p w14:paraId="039B3B70">
      <w:pPr>
        <w:pStyle w:val="21"/>
        <w:framePr w:wrap="auto" w:vAnchor="margin" w:hAnchor="text" w:yAlign="inline"/>
        <w:wordWrap w:val="0"/>
        <w:adjustRightInd w:val="0"/>
        <w:snapToGrid w:val="0"/>
        <w:spacing w:line="360" w:lineRule="auto"/>
        <w:ind w:firstLine="562" w:firstLineChars="200"/>
        <w:jc w:val="left"/>
        <w:rPr>
          <w:rFonts w:hint="eastAsia" w:ascii="宋体" w:hAnsi="宋体" w:eastAsia="宋体" w:cs="宋体"/>
          <w:color w:val="auto"/>
          <w:sz w:val="28"/>
          <w:szCs w:val="28"/>
          <w:lang w:eastAsia="zh-CN"/>
        </w:rPr>
      </w:pPr>
      <w:r>
        <w:rPr>
          <w:rFonts w:ascii="宋体" w:hAnsi="宋体" w:eastAsia="宋体" w:cs="宋体"/>
          <w:b/>
          <w:bCs/>
          <w:color w:val="auto"/>
          <w:sz w:val="28"/>
          <w:szCs w:val="28"/>
        </w:rPr>
        <w:t>一、</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方式：</w:t>
      </w:r>
      <w:r>
        <w:rPr>
          <w:rFonts w:ascii="宋体" w:hAnsi="宋体" w:eastAsia="宋体" w:cs="宋体"/>
          <w:color w:val="auto"/>
          <w:sz w:val="28"/>
          <w:szCs w:val="28"/>
          <w:u w:val="single" w:color="auto"/>
        </w:rPr>
        <w:t>公开</w:t>
      </w:r>
      <w:r>
        <w:rPr>
          <w:rFonts w:hint="eastAsia" w:ascii="宋体" w:hAnsi="宋体" w:eastAsia="宋体" w:cs="宋体"/>
          <w:color w:val="auto"/>
          <w:sz w:val="28"/>
          <w:szCs w:val="28"/>
          <w:u w:val="single" w:color="auto"/>
          <w:lang w:eastAsia="zh-CN"/>
        </w:rPr>
        <w:t>竞价</w:t>
      </w:r>
    </w:p>
    <w:p w14:paraId="3FB14E3D">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二、项目概况与</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3321D8C4">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1、项目概况：</w:t>
      </w:r>
    </w:p>
    <w:p w14:paraId="4E7B7E37">
      <w:pPr>
        <w:pStyle w:val="21"/>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本项目新建污水处理厂及污水厂配套管网工程、雨水工程，其中拟新建污水处理厂1座，总设计处理规模40000 立方/天，近期设计处理规模 20000 立方/天，远期新增 20000立方/天；拟新建污水厂配套污水管网 DN300～1000 管径约28.9公里，拟改造现状 DN400～500 管径合流管为污水管约 2.5 公里；拟新建雨水主管网DN500～600 管径约0.7公里，拟改造现状DN600～1500 管径合流管为雨水管 6.3 公里。由广东路通达建设工程有限公司负责项目施工任务。</w:t>
      </w:r>
    </w:p>
    <w:p w14:paraId="4B31E9C6">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2、</w:t>
      </w:r>
      <w:r>
        <w:rPr>
          <w:rFonts w:hint="eastAsia" w:ascii="宋体" w:hAnsi="宋体" w:eastAsia="宋体" w:cs="宋体"/>
          <w:b/>
          <w:bCs/>
          <w:color w:val="auto"/>
          <w:sz w:val="28"/>
          <w:szCs w:val="28"/>
          <w:lang w:eastAsia="zh-CN"/>
        </w:rPr>
        <w:t>采购</w:t>
      </w:r>
      <w:r>
        <w:rPr>
          <w:rFonts w:ascii="宋体" w:hAnsi="宋体" w:eastAsia="宋体" w:cs="宋体"/>
          <w:b/>
          <w:bCs/>
          <w:color w:val="auto"/>
          <w:sz w:val="28"/>
          <w:szCs w:val="28"/>
        </w:rPr>
        <w:t>内容：</w:t>
      </w:r>
    </w:p>
    <w:p w14:paraId="5FF86250">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u w:val="single" w:color="auto"/>
          <w:lang w:val="en-US" w:eastAsia="zh-CN"/>
        </w:rPr>
        <w:t>承包人现场施工所需的土方机械租赁</w:t>
      </w:r>
    </w:p>
    <w:p w14:paraId="738EA1E8">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lang w:eastAsia="zh-CN"/>
        </w:rPr>
        <w:t>参选人</w:t>
      </w:r>
      <w:r>
        <w:rPr>
          <w:rFonts w:ascii="宋体" w:hAnsi="宋体" w:eastAsia="宋体" w:cs="宋体"/>
          <w:b/>
          <w:bCs/>
          <w:color w:val="auto"/>
          <w:sz w:val="28"/>
          <w:szCs w:val="28"/>
        </w:rPr>
        <w:t>资格要求</w:t>
      </w:r>
    </w:p>
    <w:p w14:paraId="748EDC70">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ascii="宋体" w:hAnsi="宋体" w:eastAsia="宋体" w:cs="宋体"/>
          <w:color w:val="auto"/>
          <w:sz w:val="28"/>
          <w:szCs w:val="28"/>
        </w:rPr>
        <w:t>。</w:t>
      </w:r>
    </w:p>
    <w:p w14:paraId="182AADA2">
      <w:pPr>
        <w:pStyle w:val="21"/>
        <w:framePr w:wrap="auto" w:vAnchor="margin" w:hAnchor="text" w:yAlign="inline"/>
        <w:wordWrap w:val="0"/>
        <w:adjustRightInd w:val="0"/>
        <w:snapToGrid w:val="0"/>
        <w:spacing w:line="360" w:lineRule="auto"/>
        <w:ind w:firstLine="560" w:firstLineChars="200"/>
        <w:jc w:val="left"/>
        <w:rPr>
          <w:rFonts w:hint="eastAsia" w:ascii="宋体" w:hAnsi="宋体" w:eastAsia="宋体" w:cs="宋体"/>
          <w:color w:val="auto"/>
          <w:sz w:val="28"/>
          <w:szCs w:val="28"/>
        </w:rPr>
      </w:pPr>
      <w:r>
        <w:rPr>
          <w:rFonts w:ascii="宋体" w:hAnsi="宋体" w:eastAsia="宋体" w:cs="宋体"/>
          <w:color w:val="auto"/>
          <w:sz w:val="28"/>
          <w:szCs w:val="28"/>
        </w:rPr>
        <w:t>2、</w:t>
      </w:r>
      <w:r>
        <w:rPr>
          <w:rFonts w:hint="eastAsia" w:ascii="宋体" w:hAnsi="宋体" w:eastAsia="宋体" w:cs="宋体"/>
          <w:color w:val="auto"/>
          <w:sz w:val="28"/>
          <w:szCs w:val="28"/>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596F2AD7">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u w:val="single" w:color="auto"/>
        </w:rPr>
      </w:pPr>
      <w:r>
        <w:rPr>
          <w:rFonts w:hint="eastAsia" w:ascii="宋体" w:hAnsi="宋体" w:eastAsia="宋体" w:cs="宋体"/>
          <w:color w:val="auto"/>
          <w:sz w:val="28"/>
          <w:szCs w:val="28"/>
          <w:lang w:val="en-US" w:eastAsia="zh-CN"/>
        </w:rPr>
        <w:t>3、</w:t>
      </w:r>
      <w:r>
        <w:rPr>
          <w:rFonts w:ascii="宋体" w:hAnsi="宋体" w:eastAsia="宋体" w:cs="宋体"/>
          <w:color w:val="auto"/>
          <w:sz w:val="28"/>
          <w:szCs w:val="28"/>
          <w:u w:val="none" w:color="auto"/>
        </w:rPr>
        <w:t>本次</w:t>
      </w:r>
      <w:r>
        <w:rPr>
          <w:rFonts w:hint="eastAsia" w:ascii="宋体" w:hAnsi="宋体" w:eastAsia="宋体" w:cs="宋体"/>
          <w:color w:val="auto"/>
          <w:sz w:val="28"/>
          <w:szCs w:val="28"/>
          <w:u w:val="none" w:color="auto"/>
          <w:lang w:eastAsia="zh-CN"/>
        </w:rPr>
        <w:t>采购</w:t>
      </w:r>
      <w:r>
        <w:rPr>
          <w:rFonts w:ascii="宋体" w:hAnsi="宋体" w:eastAsia="宋体" w:cs="宋体"/>
          <w:color w:val="auto"/>
          <w:sz w:val="28"/>
          <w:szCs w:val="28"/>
          <w:u w:val="single" w:color="auto"/>
        </w:rPr>
        <w:t>不接受</w:t>
      </w:r>
      <w:r>
        <w:rPr>
          <w:rFonts w:ascii="宋体" w:hAnsi="宋体" w:eastAsia="宋体" w:cs="宋体"/>
          <w:color w:val="auto"/>
          <w:sz w:val="28"/>
          <w:szCs w:val="28"/>
          <w:u w:val="none" w:color="auto"/>
        </w:rPr>
        <w:t>联合体响应。</w:t>
      </w:r>
    </w:p>
    <w:p w14:paraId="74061C53">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四、</w:t>
      </w:r>
      <w:r>
        <w:rPr>
          <w:rFonts w:hint="eastAsia" w:ascii="宋体" w:hAnsi="宋体" w:eastAsia="宋体" w:cs="宋体"/>
          <w:b/>
          <w:bCs/>
          <w:color w:val="auto"/>
          <w:sz w:val="28"/>
          <w:szCs w:val="28"/>
          <w:lang w:eastAsia="zh-CN"/>
        </w:rPr>
        <w:t>竞价文件</w:t>
      </w:r>
      <w:r>
        <w:rPr>
          <w:rFonts w:ascii="宋体" w:hAnsi="宋体" w:eastAsia="宋体" w:cs="宋体"/>
          <w:b/>
          <w:bCs/>
          <w:color w:val="auto"/>
          <w:sz w:val="28"/>
          <w:szCs w:val="28"/>
        </w:rPr>
        <w:t>的获取</w:t>
      </w:r>
    </w:p>
    <w:p w14:paraId="174571C4">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1、本项目</w:t>
      </w:r>
      <w:r>
        <w:rPr>
          <w:rFonts w:hint="eastAsia" w:ascii="宋体" w:hAnsi="宋体" w:eastAsia="宋体" w:cs="宋体"/>
          <w:color w:val="auto"/>
          <w:sz w:val="28"/>
          <w:szCs w:val="28"/>
          <w:lang w:eastAsia="zh-CN"/>
        </w:rPr>
        <w:t>竞价文件</w:t>
      </w:r>
      <w:r>
        <w:rPr>
          <w:rFonts w:ascii="宋体" w:hAnsi="宋体" w:eastAsia="宋体" w:cs="宋体"/>
          <w:color w:val="auto"/>
          <w:sz w:val="28"/>
          <w:szCs w:val="28"/>
        </w:rPr>
        <w:t>、补遗书（补充、澄清、修改文件）以网上下载方式发放。如需图纸请自行联系本项目联系人获取。</w:t>
      </w:r>
    </w:p>
    <w:p w14:paraId="5EC5579D">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2、澄清、补充、修改等更正补充公告请自行登录</w:t>
      </w:r>
      <w:r>
        <w:rPr>
          <w:rFonts w:hint="eastAsia" w:ascii="宋体" w:hAnsi="宋体" w:eastAsia="宋体" w:cs="宋体"/>
          <w:color w:val="auto"/>
          <w:sz w:val="28"/>
          <w:szCs w:val="28"/>
          <w:lang w:val="en-US" w:eastAsia="zh-CN"/>
        </w:rPr>
        <w:t>广东路通达建设工程有限</w:t>
      </w:r>
      <w:r>
        <w:rPr>
          <w:rFonts w:ascii="宋体" w:hAnsi="宋体" w:eastAsia="宋体" w:cs="宋体"/>
          <w:color w:val="auto"/>
          <w:sz w:val="28"/>
          <w:szCs w:val="28"/>
        </w:rPr>
        <w:t>公司门户网站进行下载，</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人不再另行通知。</w:t>
      </w:r>
    </w:p>
    <w:p w14:paraId="50E17DE6">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五、响应文件的递交</w:t>
      </w:r>
    </w:p>
    <w:p w14:paraId="34749977">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1、</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t>人不统一组织工程现场踏勘和响应预备会,</w:t>
      </w:r>
      <w:r>
        <w:rPr>
          <w:rFonts w:hint="eastAsia" w:ascii="宋体" w:hAnsi="宋体" w:eastAsia="宋体" w:cs="宋体"/>
          <w:color w:val="auto"/>
          <w:sz w:val="28"/>
          <w:szCs w:val="28"/>
          <w:lang w:eastAsia="zh-CN"/>
        </w:rPr>
        <w:t>参选人</w:t>
      </w:r>
      <w:r>
        <w:rPr>
          <w:rFonts w:ascii="宋体" w:hAnsi="宋体" w:eastAsia="宋体" w:cs="宋体"/>
          <w:color w:val="auto"/>
          <w:sz w:val="28"/>
          <w:szCs w:val="28"/>
        </w:rPr>
        <w:t>视需要自行前往现场踏勘。</w:t>
      </w:r>
    </w:p>
    <w:p w14:paraId="2743B1C8">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2、响应文件递交的截止</w:t>
      </w:r>
      <w:r>
        <w:rPr>
          <w:rFonts w:ascii="宋体" w:hAnsi="宋体" w:eastAsia="宋体" w:cs="宋体"/>
          <w:color w:val="auto"/>
          <w:sz w:val="28"/>
          <w:szCs w:val="28"/>
          <w:u w:val="none" w:color="auto"/>
        </w:rPr>
        <w:t>时间</w:t>
      </w:r>
      <w:r>
        <w:rPr>
          <w:rFonts w:hint="eastAsia" w:ascii="宋体" w:hAnsi="宋体" w:eastAsia="宋体" w:cs="宋体"/>
          <w:color w:val="auto"/>
          <w:sz w:val="28"/>
          <w:szCs w:val="28"/>
          <w:u w:val="none" w:color="auto"/>
          <w:lang w:eastAsia="zh-CN"/>
        </w:rPr>
        <w:t>：</w:t>
      </w:r>
      <w:r>
        <w:rPr>
          <w:rFonts w:hint="eastAsia" w:ascii="宋体" w:hAnsi="宋体" w:eastAsia="宋体" w:cs="宋体"/>
          <w:color w:val="auto"/>
          <w:sz w:val="28"/>
          <w:szCs w:val="28"/>
          <w:u w:val="single" w:color="auto"/>
          <w:lang w:eastAsia="zh-CN"/>
        </w:rPr>
        <w:t>2025年4月3日12:00</w:t>
      </w:r>
      <w:r>
        <w:rPr>
          <w:rFonts w:ascii="宋体" w:hAnsi="宋体" w:eastAsia="宋体" w:cs="宋体"/>
          <w:color w:val="auto"/>
          <w:sz w:val="28"/>
          <w:szCs w:val="28"/>
          <w:u w:val="none" w:color="auto"/>
        </w:rPr>
        <w:t>。</w:t>
      </w:r>
    </w:p>
    <w:p w14:paraId="76B43727">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ascii="宋体" w:hAnsi="宋体" w:eastAsia="宋体" w:cs="宋体"/>
          <w:color w:val="auto"/>
          <w:sz w:val="28"/>
          <w:szCs w:val="28"/>
        </w:rPr>
        <w:t>3、响应文件递交方式：纸质响应文件采用现场递交或邮寄方式，递交（邮寄）地址：</w:t>
      </w:r>
      <w:r>
        <w:rPr>
          <w:rFonts w:hint="eastAsia" w:ascii="宋体" w:hAnsi="宋体" w:eastAsia="宋体" w:cs="宋体"/>
          <w:b w:val="0"/>
          <w:bCs w:val="0"/>
          <w:i w:val="0"/>
          <w:iCs w:val="0"/>
          <w:caps w:val="0"/>
          <w:color w:val="auto"/>
          <w:spacing w:val="0"/>
          <w:sz w:val="28"/>
          <w:szCs w:val="28"/>
          <w:u w:val="single"/>
          <w:shd w:val="clear" w:fill="FFFFFF"/>
          <w:lang w:val="en-US" w:eastAsia="zh-CN"/>
        </w:rPr>
        <w:t>惠州市惠东县惠东大道1212号4楼</w:t>
      </w:r>
      <w:r>
        <w:rPr>
          <w:rFonts w:ascii="宋体" w:hAnsi="宋体" w:eastAsia="宋体" w:cs="宋体"/>
          <w:color w:val="auto"/>
          <w:sz w:val="28"/>
          <w:szCs w:val="28"/>
        </w:rPr>
        <w:t>。</w:t>
      </w:r>
    </w:p>
    <w:p w14:paraId="74463D5B">
      <w:pPr>
        <w:pStyle w:val="21"/>
        <w:framePr w:wrap="auto" w:vAnchor="margin" w:hAnchor="text" w:yAlign="inline"/>
        <w:wordWrap w:val="0"/>
        <w:adjustRightInd w:val="0"/>
        <w:snapToGrid w:val="0"/>
        <w:spacing w:line="360" w:lineRule="auto"/>
        <w:ind w:firstLine="560" w:firstLineChars="200"/>
        <w:jc w:val="left"/>
        <w:rPr>
          <w:rFonts w:hint="default" w:ascii="宋体" w:hAnsi="宋体" w:eastAsia="宋体" w:cs="宋体"/>
          <w:color w:val="auto"/>
          <w:sz w:val="28"/>
          <w:szCs w:val="28"/>
        </w:rPr>
      </w:pPr>
      <w:r>
        <w:rPr>
          <w:rFonts w:hint="default" w:ascii="宋体" w:hAnsi="宋体" w:eastAsia="宋体" w:cs="宋体"/>
          <w:color w:val="auto"/>
          <w:sz w:val="28"/>
          <w:szCs w:val="28"/>
        </w:rPr>
        <w:t>4</w:t>
      </w:r>
      <w:r>
        <w:rPr>
          <w:rFonts w:ascii="宋体" w:hAnsi="宋体" w:eastAsia="宋体" w:cs="宋体"/>
          <w:color w:val="auto"/>
          <w:sz w:val="28"/>
          <w:szCs w:val="28"/>
        </w:rPr>
        <w:t>、逾期送达或未密封将予以拒收。</w:t>
      </w:r>
    </w:p>
    <w:p w14:paraId="300377C8">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color w:val="auto"/>
          <w:sz w:val="28"/>
          <w:szCs w:val="28"/>
        </w:rPr>
      </w:pPr>
      <w:r>
        <w:rPr>
          <w:rFonts w:ascii="宋体" w:hAnsi="宋体" w:eastAsia="宋体" w:cs="宋体"/>
          <w:b/>
          <w:bCs/>
          <w:color w:val="auto"/>
          <w:sz w:val="28"/>
          <w:szCs w:val="28"/>
        </w:rPr>
        <w:t>六、发布公告的媒介</w:t>
      </w:r>
    </w:p>
    <w:p w14:paraId="2F5AB92C">
      <w:pPr>
        <w:pStyle w:val="21"/>
        <w:framePr w:wrap="auto" w:vAnchor="margin" w:hAnchor="text" w:yAlign="inline"/>
        <w:wordWrap w:val="0"/>
        <w:adjustRightInd w:val="0"/>
        <w:snapToGrid w:val="0"/>
        <w:spacing w:line="360" w:lineRule="auto"/>
        <w:ind w:firstLine="560" w:firstLineChars="200"/>
        <w:jc w:val="left"/>
        <w:rPr>
          <w:rFonts w:ascii="宋体" w:hAnsi="宋体" w:eastAsia="宋体" w:cs="宋体"/>
          <w:b/>
          <w:bCs/>
          <w:color w:val="auto"/>
          <w:sz w:val="28"/>
          <w:szCs w:val="28"/>
        </w:rPr>
      </w:pPr>
      <w:r>
        <w:rPr>
          <w:rFonts w:hint="eastAsia" w:ascii="宋体" w:hAnsi="宋体" w:eastAsia="宋体" w:cs="宋体"/>
          <w:color w:val="auto"/>
          <w:sz w:val="28"/>
          <w:szCs w:val="28"/>
          <w:lang w:eastAsia="zh-CN"/>
        </w:rPr>
        <w:t>本次竞价公告</w:t>
      </w:r>
      <w:r>
        <w:rPr>
          <w:rFonts w:hint="eastAsia" w:ascii="宋体" w:hAnsi="宋体" w:eastAsia="宋体" w:cs="宋体"/>
          <w:color w:val="auto"/>
          <w:sz w:val="28"/>
          <w:szCs w:val="28"/>
          <w:u w:val="none" w:color="auto"/>
          <w:lang w:eastAsia="zh-CN"/>
        </w:rPr>
        <w:t>在广东路通达建设工程有限公司官网（http://www.gdltdjs.com）上发布。</w:t>
      </w:r>
    </w:p>
    <w:p w14:paraId="0168925E">
      <w:pPr>
        <w:pStyle w:val="21"/>
        <w:framePr w:wrap="auto" w:vAnchor="margin" w:hAnchor="text" w:yAlign="inline"/>
        <w:wordWrap w:val="0"/>
        <w:adjustRightInd w:val="0"/>
        <w:snapToGrid w:val="0"/>
        <w:spacing w:line="360" w:lineRule="auto"/>
        <w:ind w:firstLine="562" w:firstLineChars="200"/>
        <w:jc w:val="left"/>
        <w:rPr>
          <w:rFonts w:hint="default" w:ascii="宋体" w:hAnsi="宋体" w:eastAsia="宋体" w:cs="宋体"/>
          <w:b/>
          <w:bCs/>
          <w:color w:val="auto"/>
          <w:sz w:val="28"/>
          <w:szCs w:val="28"/>
        </w:rPr>
      </w:pPr>
      <w:r>
        <w:rPr>
          <w:rFonts w:ascii="宋体" w:hAnsi="宋体" w:eastAsia="宋体" w:cs="宋体"/>
          <w:b/>
          <w:bCs/>
          <w:color w:val="auto"/>
          <w:sz w:val="28"/>
          <w:szCs w:val="28"/>
        </w:rPr>
        <w:t>七、联系方式：</w:t>
      </w:r>
    </w:p>
    <w:p w14:paraId="7EC9E60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1.</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人信息</w:t>
      </w:r>
    </w:p>
    <w:p w14:paraId="34E914E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名称：广东路通达建设工程有限公司</w:t>
      </w:r>
    </w:p>
    <w:p w14:paraId="5722A9C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地址：惠州市惠东县惠东大道1212号4楼</w:t>
      </w:r>
    </w:p>
    <w:p w14:paraId="460D0F8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 xml:space="preserve">联系方式：0752-8115336 </w:t>
      </w:r>
    </w:p>
    <w:p w14:paraId="2360415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2.采购代理机构信息</w:t>
      </w:r>
    </w:p>
    <w:p w14:paraId="4F8D60C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名称：</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惠州中茂招标有限公司</w:t>
      </w:r>
    </w:p>
    <w:p w14:paraId="7474E31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地址：</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惠州仲恺高新区陈江街道仲恺五路89号惠众公馆商业楼1栋8楼808、810号（集群注册）</w:t>
      </w:r>
    </w:p>
    <w:p w14:paraId="55546B0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联系方式：</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18927390</w:t>
      </w:r>
      <w:r>
        <w:rPr>
          <w:rFonts w:hint="eastAsia" w:ascii="宋体" w:hAnsi="宋体" w:cs="宋体"/>
          <w:b w:val="0"/>
          <w:bCs w:val="0"/>
          <w:i w:val="0"/>
          <w:iCs w:val="0"/>
          <w:caps w:val="0"/>
          <w:color w:val="auto"/>
          <w:spacing w:val="0"/>
          <w:kern w:val="0"/>
          <w:sz w:val="28"/>
          <w:szCs w:val="28"/>
          <w:u w:val="none"/>
          <w:shd w:val="clear" w:fill="FFFFFF"/>
          <w:lang w:val="en-US" w:eastAsia="zh-CN" w:bidi="ar"/>
        </w:rPr>
        <w:t>59</w:t>
      </w: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0</w:t>
      </w:r>
    </w:p>
    <w:p w14:paraId="3D78B15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lef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p>
    <w:p w14:paraId="5AAB551F">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w:t>
      </w: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广东路通达建设工程有限公司</w:t>
      </w:r>
    </w:p>
    <w:p w14:paraId="794CB86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2293655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56"/>
        <w:jc w:val="right"/>
        <w:textAlignment w:val="auto"/>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pPr>
      <w:r>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t>公告发布时间：</w:t>
      </w:r>
      <w:r>
        <w:rPr>
          <w:rFonts w:hint="eastAsia" w:ascii="宋体" w:hAnsi="宋体" w:cs="宋体"/>
          <w:b w:val="0"/>
          <w:bCs w:val="0"/>
          <w:i w:val="0"/>
          <w:iCs w:val="0"/>
          <w:caps w:val="0"/>
          <w:color w:val="auto"/>
          <w:spacing w:val="0"/>
          <w:kern w:val="0"/>
          <w:sz w:val="28"/>
          <w:szCs w:val="28"/>
          <w:u w:val="none"/>
          <w:shd w:val="clear" w:fill="FFFFFF"/>
          <w:lang w:val="en-US" w:eastAsia="zh-CN" w:bidi="ar"/>
        </w:rPr>
        <w:t>2025年3月28日</w:t>
      </w:r>
    </w:p>
    <w:p w14:paraId="37BC5504">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555"/>
        <w:jc w:val="left"/>
        <w:rPr>
          <w:rFonts w:hint="default" w:ascii="宋体" w:hAnsi="宋体" w:eastAsia="宋体" w:cs="宋体"/>
          <w:b w:val="0"/>
          <w:bCs w:val="0"/>
          <w:i w:val="0"/>
          <w:iCs w:val="0"/>
          <w:caps w:val="0"/>
          <w:color w:val="auto"/>
          <w:spacing w:val="0"/>
          <w:kern w:val="0"/>
          <w:sz w:val="28"/>
          <w:szCs w:val="28"/>
          <w:u w:val="none"/>
          <w:shd w:val="clear" w:fill="FFFFFF"/>
          <w:lang w:val="en-US" w:eastAsia="zh-CN" w:bidi="ar"/>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p>
    <w:p w14:paraId="51BD6CAC">
      <w:pPr>
        <w:keepLines/>
        <w:wordWrap w:val="0"/>
        <w:snapToGrid w:val="0"/>
        <w:jc w:val="center"/>
        <w:outlineLvl w:val="0"/>
        <w:rPr>
          <w:rFonts w:ascii="宋体" w:hAnsi="宋体" w:eastAsia="宋体" w:cs="宋体"/>
          <w:b/>
          <w:color w:val="auto"/>
          <w:sz w:val="28"/>
          <w:szCs w:val="28"/>
          <w:lang w:eastAsia="zh-CN"/>
        </w:rPr>
      </w:pPr>
      <w:bookmarkStart w:id="1" w:name="_Toc229646710"/>
      <w:bookmarkStart w:id="2" w:name="_Toc500491903"/>
      <w:bookmarkStart w:id="3" w:name="_Toc152042304"/>
      <w:bookmarkStart w:id="4" w:name="_Toc7164"/>
      <w:bookmarkStart w:id="5" w:name="_Toc16761"/>
      <w:bookmarkStart w:id="6" w:name="_Toc392345907"/>
      <w:bookmarkStart w:id="7" w:name="_Toc21380"/>
      <w:bookmarkStart w:id="8" w:name="_Toc144974496"/>
      <w:bookmarkStart w:id="9" w:name="_Toc31806"/>
      <w:bookmarkStart w:id="10" w:name="_Toc152045528"/>
      <w:bookmarkStart w:id="11" w:name="_Toc16780"/>
      <w:bookmarkStart w:id="12" w:name="_Toc28417"/>
      <w:r>
        <w:rPr>
          <w:rFonts w:ascii="宋体" w:hAnsi="宋体" w:eastAsia="宋体" w:cs="宋体"/>
          <w:b/>
          <w:bCs/>
          <w:color w:val="auto"/>
          <w:sz w:val="32"/>
          <w:szCs w:val="32"/>
          <w:lang w:val="zh-TW" w:eastAsia="zh-TW"/>
        </w:rPr>
        <w:t>第</w:t>
      </w:r>
      <w:r>
        <w:rPr>
          <w:rFonts w:hint="eastAsia" w:ascii="宋体" w:hAnsi="宋体" w:eastAsia="宋体" w:cs="宋体"/>
          <w:b/>
          <w:bCs/>
          <w:color w:val="auto"/>
          <w:sz w:val="32"/>
          <w:szCs w:val="32"/>
          <w:lang w:eastAsia="zh-CN"/>
        </w:rPr>
        <w:t>二</w:t>
      </w:r>
      <w:r>
        <w:rPr>
          <w:rFonts w:ascii="宋体" w:hAnsi="宋体" w:eastAsia="宋体" w:cs="宋体"/>
          <w:b/>
          <w:bCs/>
          <w:color w:val="auto"/>
          <w:sz w:val="32"/>
          <w:szCs w:val="32"/>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lang w:eastAsia="zh-CN"/>
        </w:rPr>
        <w:t>参选人须知</w:t>
      </w:r>
      <w:bookmarkEnd w:id="12"/>
    </w:p>
    <w:tbl>
      <w:tblPr>
        <w:tblStyle w:val="11"/>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657"/>
        <w:gridCol w:w="6124"/>
      </w:tblGrid>
      <w:tr w14:paraId="2E59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exact"/>
          <w:jc w:val="center"/>
        </w:trPr>
        <w:tc>
          <w:tcPr>
            <w:tcW w:w="737" w:type="dxa"/>
            <w:vAlign w:val="center"/>
          </w:tcPr>
          <w:p w14:paraId="1FA1D3BE">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序号</w:t>
            </w:r>
          </w:p>
        </w:tc>
        <w:tc>
          <w:tcPr>
            <w:tcW w:w="1657" w:type="dxa"/>
            <w:vAlign w:val="center"/>
          </w:tcPr>
          <w:p w14:paraId="53AD71B5">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条款名称</w:t>
            </w:r>
          </w:p>
        </w:tc>
        <w:tc>
          <w:tcPr>
            <w:tcW w:w="6124" w:type="dxa"/>
            <w:vAlign w:val="center"/>
          </w:tcPr>
          <w:p w14:paraId="76A12A29">
            <w:pPr>
              <w:wordWrap w:val="0"/>
              <w:adjustRightInd w:val="0"/>
              <w:snapToGrid w:val="0"/>
              <w:jc w:val="center"/>
              <w:rPr>
                <w:rFonts w:hint="eastAsia" w:ascii="宋体" w:hAnsi="宋体" w:eastAsia="宋体" w:cs="宋体"/>
                <w:b/>
                <w:color w:val="auto"/>
                <w:sz w:val="21"/>
              </w:rPr>
            </w:pPr>
            <w:r>
              <w:rPr>
                <w:rFonts w:hint="eastAsia" w:ascii="宋体" w:hAnsi="宋体" w:eastAsia="宋体" w:cs="宋体"/>
                <w:b/>
                <w:color w:val="auto"/>
                <w:sz w:val="21"/>
              </w:rPr>
              <w:t>编列内容</w:t>
            </w:r>
          </w:p>
        </w:tc>
      </w:tr>
      <w:tr w14:paraId="5A57D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7" w:type="dxa"/>
            <w:vAlign w:val="center"/>
          </w:tcPr>
          <w:p w14:paraId="4916C5D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1</w:t>
            </w:r>
          </w:p>
        </w:tc>
        <w:tc>
          <w:tcPr>
            <w:tcW w:w="1657" w:type="dxa"/>
            <w:vAlign w:val="center"/>
          </w:tcPr>
          <w:p w14:paraId="3462476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人</w:t>
            </w:r>
          </w:p>
        </w:tc>
        <w:tc>
          <w:tcPr>
            <w:tcW w:w="6124" w:type="dxa"/>
            <w:vAlign w:val="center"/>
          </w:tcPr>
          <w:p w14:paraId="767781CD">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w:t>
            </w:r>
            <w:r>
              <w:rPr>
                <w:rFonts w:hint="eastAsia" w:ascii="宋体" w:hAnsi="宋体" w:eastAsia="宋体" w:cs="宋体"/>
                <w:color w:val="auto"/>
                <w:sz w:val="21"/>
                <w:lang w:val="en-US" w:eastAsia="zh-CN"/>
              </w:rPr>
              <w:t>广东路通达建设工程有限公司</w:t>
            </w:r>
          </w:p>
          <w:p w14:paraId="1CA2DB38">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地址：</w:t>
            </w:r>
            <w:r>
              <w:rPr>
                <w:rFonts w:hint="eastAsia" w:ascii="宋体" w:hAnsi="宋体" w:eastAsia="宋体" w:cs="宋体"/>
                <w:color w:val="auto"/>
                <w:sz w:val="21"/>
                <w:lang w:val="en-US" w:eastAsia="zh-CN"/>
              </w:rPr>
              <w:t>惠州市惠东县惠东大道1212号4楼</w:t>
            </w:r>
          </w:p>
          <w:p w14:paraId="6B38062A">
            <w:pPr>
              <w:wordWrap w:val="0"/>
              <w:adjustRightInd w:val="0"/>
              <w:snapToGrid w:val="0"/>
              <w:jc w:val="both"/>
              <w:rPr>
                <w:rFonts w:hint="eastAsia" w:ascii="宋体" w:hAnsi="宋体" w:eastAsia="宋体" w:cs="宋体"/>
                <w:color w:val="auto"/>
                <w:sz w:val="21"/>
                <w:lang w:eastAsia="zh-CN"/>
              </w:rPr>
            </w:pPr>
            <w:r>
              <w:rPr>
                <w:rFonts w:hint="eastAsia" w:ascii="宋体" w:hAnsi="宋体" w:eastAsia="宋体" w:cs="宋体"/>
                <w:color w:val="auto"/>
                <w:sz w:val="21"/>
                <w:lang w:eastAsia="zh-CN"/>
              </w:rPr>
              <w:t>电话：</w:t>
            </w:r>
            <w:r>
              <w:rPr>
                <w:rFonts w:hint="eastAsia" w:ascii="宋体" w:hAnsi="宋体" w:eastAsia="宋体" w:cs="宋体"/>
                <w:color w:val="auto"/>
                <w:sz w:val="21"/>
                <w:lang w:val="en-US" w:eastAsia="zh-CN"/>
              </w:rPr>
              <w:t>0752-8115336</w:t>
            </w:r>
          </w:p>
        </w:tc>
      </w:tr>
      <w:tr w14:paraId="5A32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exact"/>
          <w:jc w:val="center"/>
        </w:trPr>
        <w:tc>
          <w:tcPr>
            <w:tcW w:w="737" w:type="dxa"/>
            <w:vAlign w:val="center"/>
          </w:tcPr>
          <w:p w14:paraId="69EEE73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2</w:t>
            </w:r>
          </w:p>
        </w:tc>
        <w:tc>
          <w:tcPr>
            <w:tcW w:w="1657" w:type="dxa"/>
            <w:vAlign w:val="center"/>
          </w:tcPr>
          <w:p w14:paraId="7BD2EE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项目名称</w:t>
            </w:r>
          </w:p>
        </w:tc>
        <w:tc>
          <w:tcPr>
            <w:tcW w:w="6124" w:type="dxa"/>
            <w:vAlign w:val="center"/>
          </w:tcPr>
          <w:p w14:paraId="468D89DF">
            <w:pPr>
              <w:wordWrap w:val="0"/>
              <w:adjustRightInd w:val="0"/>
              <w:snapToGrid w:val="0"/>
              <w:rPr>
                <w:rFonts w:hint="default" w:ascii="宋体" w:hAnsi="宋体" w:eastAsia="宋体" w:cs="宋体"/>
                <w:color w:val="auto"/>
                <w:sz w:val="21"/>
                <w:szCs w:val="21"/>
                <w:u w:val="single"/>
                <w:lang w:val="en-US" w:eastAsia="zh-CN"/>
              </w:rPr>
            </w:pPr>
            <w:r>
              <w:rPr>
                <w:rFonts w:hint="eastAsia" w:ascii="宋体" w:hAnsi="宋体" w:cs="宋体"/>
                <w:b w:val="0"/>
                <w:bCs w:val="0"/>
                <w:i w:val="0"/>
                <w:iCs w:val="0"/>
                <w:caps w:val="0"/>
                <w:color w:val="auto"/>
                <w:spacing w:val="0"/>
                <w:kern w:val="0"/>
                <w:sz w:val="21"/>
                <w:szCs w:val="21"/>
                <w:u w:val="single"/>
                <w:shd w:val="clear" w:fill="FFFFFF"/>
                <w:lang w:val="en-US" w:eastAsia="zh-CN" w:bidi="ar"/>
              </w:rPr>
              <w:t>广东省惠州市惠东县城三联生活污水处理厂及蕉田至三联片区配套管网建设工程项目施工编号（64）土方机械租赁</w:t>
            </w:r>
          </w:p>
        </w:tc>
      </w:tr>
      <w:tr w14:paraId="072BF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exact"/>
          <w:jc w:val="center"/>
        </w:trPr>
        <w:tc>
          <w:tcPr>
            <w:tcW w:w="737" w:type="dxa"/>
            <w:vAlign w:val="center"/>
          </w:tcPr>
          <w:p w14:paraId="4CD7A21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3</w:t>
            </w:r>
          </w:p>
        </w:tc>
        <w:tc>
          <w:tcPr>
            <w:tcW w:w="1657" w:type="dxa"/>
            <w:vAlign w:val="center"/>
          </w:tcPr>
          <w:p w14:paraId="47B91302">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内容</w:t>
            </w:r>
          </w:p>
        </w:tc>
        <w:tc>
          <w:tcPr>
            <w:tcW w:w="6124" w:type="dxa"/>
            <w:vAlign w:val="center"/>
          </w:tcPr>
          <w:p w14:paraId="12029455">
            <w:pPr>
              <w:wordWrap w:val="0"/>
              <w:adjustRightInd w:val="0"/>
              <w:snapToGrid w:val="0"/>
              <w:rPr>
                <w:rFonts w:hint="default" w:ascii="宋体" w:hAnsi="宋体" w:eastAsia="宋体" w:cs="宋体"/>
                <w:color w:val="auto"/>
                <w:sz w:val="21"/>
                <w:u w:val="single"/>
                <w:lang w:val="en-US" w:eastAsia="zh-CN"/>
              </w:rPr>
            </w:pPr>
            <w:r>
              <w:rPr>
                <w:rFonts w:hint="eastAsia" w:ascii="宋体" w:hAnsi="宋体" w:cs="宋体"/>
                <w:color w:val="auto"/>
                <w:sz w:val="21"/>
                <w:u w:val="single"/>
                <w:lang w:val="en-US" w:eastAsia="zh-CN"/>
              </w:rPr>
              <w:t>承包人现场施工所需的土方机械租赁</w:t>
            </w:r>
          </w:p>
        </w:tc>
      </w:tr>
      <w:tr w14:paraId="51181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exact"/>
          <w:jc w:val="center"/>
        </w:trPr>
        <w:tc>
          <w:tcPr>
            <w:tcW w:w="737" w:type="dxa"/>
            <w:vAlign w:val="center"/>
          </w:tcPr>
          <w:p w14:paraId="5184E4D5">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4</w:t>
            </w:r>
          </w:p>
        </w:tc>
        <w:tc>
          <w:tcPr>
            <w:tcW w:w="1657" w:type="dxa"/>
            <w:vAlign w:val="center"/>
          </w:tcPr>
          <w:p w14:paraId="3B39448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工</w:t>
            </w:r>
            <w:r>
              <w:rPr>
                <w:rFonts w:hint="eastAsia" w:ascii="宋体" w:hAnsi="宋体" w:eastAsia="宋体" w:cs="宋体"/>
                <w:color w:val="auto"/>
                <w:sz w:val="21"/>
              </w:rPr>
              <w:t>期</w:t>
            </w:r>
          </w:p>
        </w:tc>
        <w:tc>
          <w:tcPr>
            <w:tcW w:w="6124" w:type="dxa"/>
            <w:vAlign w:val="center"/>
          </w:tcPr>
          <w:p w14:paraId="27F4B96F">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202</w:t>
            </w:r>
            <w:r>
              <w:rPr>
                <w:rFonts w:hint="eastAsia" w:ascii="宋体" w:hAnsi="宋体" w:cs="宋体"/>
                <w:color w:val="auto"/>
                <w:sz w:val="21"/>
                <w:u w:val="single"/>
                <w:lang w:val="en-US" w:eastAsia="zh-CN"/>
              </w:rPr>
              <w:t>5</w:t>
            </w:r>
            <w:r>
              <w:rPr>
                <w:rFonts w:hint="eastAsia" w:ascii="宋体" w:hAnsi="宋体" w:eastAsia="宋体" w:cs="宋体"/>
                <w:color w:val="auto"/>
                <w:sz w:val="21"/>
                <w:u w:val="single"/>
                <w:lang w:eastAsia="zh-CN"/>
              </w:rPr>
              <w:t>年</w:t>
            </w:r>
            <w:r>
              <w:rPr>
                <w:rFonts w:hint="eastAsia" w:ascii="宋体" w:hAnsi="宋体" w:cs="宋体"/>
                <w:color w:val="auto"/>
                <w:sz w:val="21"/>
                <w:u w:val="single"/>
                <w:lang w:val="en-US" w:eastAsia="zh-CN"/>
              </w:rPr>
              <w:t>4</w:t>
            </w:r>
            <w:bookmarkStart w:id="21" w:name="_GoBack"/>
            <w:bookmarkEnd w:id="21"/>
            <w:r>
              <w:rPr>
                <w:rFonts w:hint="eastAsia" w:ascii="宋体" w:hAnsi="宋体" w:eastAsia="宋体" w:cs="宋体"/>
                <w:color w:val="auto"/>
                <w:sz w:val="21"/>
                <w:u w:val="single"/>
                <w:lang w:eastAsia="zh-CN"/>
              </w:rPr>
              <w:t>月-工程结束</w:t>
            </w:r>
          </w:p>
        </w:tc>
      </w:tr>
      <w:tr w14:paraId="1F57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737" w:type="dxa"/>
            <w:vAlign w:val="center"/>
          </w:tcPr>
          <w:p w14:paraId="400D93AA">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5</w:t>
            </w:r>
          </w:p>
        </w:tc>
        <w:tc>
          <w:tcPr>
            <w:tcW w:w="1657" w:type="dxa"/>
            <w:vAlign w:val="center"/>
          </w:tcPr>
          <w:p w14:paraId="45003AA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质量要求</w:t>
            </w:r>
          </w:p>
        </w:tc>
        <w:tc>
          <w:tcPr>
            <w:tcW w:w="6124" w:type="dxa"/>
            <w:vAlign w:val="center"/>
          </w:tcPr>
          <w:p w14:paraId="4F7ED1EB">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u w:val="none"/>
                <w:lang w:eastAsia="zh-CN"/>
              </w:rPr>
              <w:t xml:space="preserve"> 合格 </w:t>
            </w:r>
          </w:p>
        </w:tc>
      </w:tr>
      <w:tr w14:paraId="5BAB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2" w:hRule="atLeast"/>
          <w:jc w:val="center"/>
        </w:trPr>
        <w:tc>
          <w:tcPr>
            <w:tcW w:w="737" w:type="dxa"/>
            <w:vAlign w:val="center"/>
          </w:tcPr>
          <w:p w14:paraId="3285351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6</w:t>
            </w:r>
          </w:p>
        </w:tc>
        <w:tc>
          <w:tcPr>
            <w:tcW w:w="1657" w:type="dxa"/>
            <w:vAlign w:val="center"/>
          </w:tcPr>
          <w:p w14:paraId="6151E9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参选人</w:t>
            </w:r>
          </w:p>
          <w:p w14:paraId="111411F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资格条件</w:t>
            </w:r>
          </w:p>
        </w:tc>
        <w:tc>
          <w:tcPr>
            <w:tcW w:w="6124" w:type="dxa"/>
            <w:vAlign w:val="center"/>
          </w:tcPr>
          <w:p w14:paraId="6D4FBC5A">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在中华人民共和国境内注册的法人或其他组织，</w:t>
            </w:r>
            <w:r>
              <w:rPr>
                <w:rFonts w:hint="eastAsia" w:ascii="宋体" w:hAnsi="宋体" w:eastAsia="宋体" w:cs="宋体"/>
                <w:color w:val="auto"/>
                <w:sz w:val="21"/>
                <w:lang w:val="en-US" w:eastAsia="zh-CN"/>
              </w:rPr>
              <w:t>参选</w:t>
            </w:r>
            <w:r>
              <w:rPr>
                <w:rFonts w:hint="eastAsia" w:ascii="宋体" w:hAnsi="宋体" w:eastAsia="宋体" w:cs="宋体"/>
                <w:color w:val="auto"/>
                <w:sz w:val="21"/>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sz w:val="21"/>
                <w:lang w:val="en-US" w:eastAsia="zh-CN"/>
              </w:rPr>
              <w:t>。</w:t>
            </w:r>
          </w:p>
          <w:p w14:paraId="647BA223">
            <w:pPr>
              <w:wordWrap w:val="0"/>
              <w:adjustRightInd w:val="0"/>
              <w:snapToGrid w:val="0"/>
              <w:ind w:firstLine="420" w:firstLineChars="200"/>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r>
              <w:rPr>
                <w:rFonts w:hint="eastAsia" w:ascii="宋体" w:hAnsi="宋体" w:eastAsia="宋体" w:cs="宋体"/>
                <w:color w:val="auto"/>
                <w:sz w:val="21"/>
                <w:lang w:val="en-US" w:eastAsia="zh-CN"/>
              </w:rPr>
              <w:t>。</w:t>
            </w:r>
          </w:p>
          <w:p w14:paraId="3F4DA517">
            <w:pPr>
              <w:wordWrap w:val="0"/>
              <w:adjustRightInd w:val="0"/>
              <w:snapToGrid w:val="0"/>
              <w:ind w:firstLine="420" w:firstLineChars="200"/>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本次采购不接受联合体响应</w:t>
            </w:r>
          </w:p>
        </w:tc>
      </w:tr>
      <w:tr w14:paraId="2ACBE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737" w:type="dxa"/>
            <w:vAlign w:val="center"/>
          </w:tcPr>
          <w:p w14:paraId="4E59E17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7</w:t>
            </w:r>
          </w:p>
        </w:tc>
        <w:tc>
          <w:tcPr>
            <w:tcW w:w="1657" w:type="dxa"/>
            <w:vAlign w:val="center"/>
          </w:tcPr>
          <w:p w14:paraId="4379B77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是否接受</w:t>
            </w:r>
          </w:p>
          <w:p w14:paraId="2EE3A4B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联合体</w:t>
            </w:r>
          </w:p>
        </w:tc>
        <w:tc>
          <w:tcPr>
            <w:tcW w:w="6124" w:type="dxa"/>
            <w:vAlign w:val="center"/>
          </w:tcPr>
          <w:p w14:paraId="25B56AD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□接受，但联合体所有成员不得超过2家。</w:t>
            </w:r>
          </w:p>
          <w:p w14:paraId="23BB881D">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w:t>
            </w:r>
            <w:r>
              <w:rPr>
                <w:rFonts w:hint="eastAsia" w:ascii="宋体" w:hAnsi="宋体" w:eastAsia="宋体" w:cs="宋体"/>
                <w:color w:val="auto"/>
                <w:sz w:val="21"/>
              </w:rPr>
              <w:t>不接受</w:t>
            </w:r>
          </w:p>
        </w:tc>
      </w:tr>
      <w:tr w14:paraId="4280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737" w:type="dxa"/>
            <w:vAlign w:val="center"/>
          </w:tcPr>
          <w:p w14:paraId="3EAF2BF1">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8</w:t>
            </w:r>
          </w:p>
        </w:tc>
        <w:tc>
          <w:tcPr>
            <w:tcW w:w="1657" w:type="dxa"/>
            <w:vAlign w:val="center"/>
          </w:tcPr>
          <w:p w14:paraId="0FD5D07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踏勘现场</w:t>
            </w:r>
          </w:p>
        </w:tc>
        <w:tc>
          <w:tcPr>
            <w:tcW w:w="6124" w:type="dxa"/>
            <w:vAlign w:val="center"/>
          </w:tcPr>
          <w:p w14:paraId="498FFFC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□组织</w:t>
            </w:r>
          </w:p>
          <w:p w14:paraId="04053C9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☑不组织</w:t>
            </w:r>
          </w:p>
          <w:p w14:paraId="66B4A37B">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B061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5" w:hRule="atLeast"/>
          <w:jc w:val="center"/>
        </w:trPr>
        <w:tc>
          <w:tcPr>
            <w:tcW w:w="737" w:type="dxa"/>
            <w:vAlign w:val="center"/>
          </w:tcPr>
          <w:p w14:paraId="4DB782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9</w:t>
            </w:r>
          </w:p>
        </w:tc>
        <w:tc>
          <w:tcPr>
            <w:tcW w:w="1657" w:type="dxa"/>
            <w:vAlign w:val="center"/>
          </w:tcPr>
          <w:p w14:paraId="1BC408A6">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偏离</w:t>
            </w:r>
          </w:p>
        </w:tc>
        <w:tc>
          <w:tcPr>
            <w:tcW w:w="6124" w:type="dxa"/>
            <w:vAlign w:val="center"/>
          </w:tcPr>
          <w:p w14:paraId="116D156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☑不允许</w:t>
            </w:r>
          </w:p>
          <w:p w14:paraId="08862935">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w:t>
            </w:r>
          </w:p>
          <w:p w14:paraId="5FB5116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允许细微偏离，应当符合相关规定的偏离范围和幅度。</w:t>
            </w:r>
          </w:p>
        </w:tc>
      </w:tr>
      <w:tr w14:paraId="3CBC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exact"/>
          <w:jc w:val="center"/>
        </w:trPr>
        <w:tc>
          <w:tcPr>
            <w:tcW w:w="737" w:type="dxa"/>
            <w:vAlign w:val="center"/>
          </w:tcPr>
          <w:p w14:paraId="63EA535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10</w:t>
            </w:r>
          </w:p>
        </w:tc>
        <w:tc>
          <w:tcPr>
            <w:tcW w:w="1657" w:type="dxa"/>
            <w:vAlign w:val="center"/>
          </w:tcPr>
          <w:p w14:paraId="3150939D">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截止时间</w:t>
            </w:r>
          </w:p>
        </w:tc>
        <w:tc>
          <w:tcPr>
            <w:tcW w:w="6124" w:type="dxa"/>
            <w:vAlign w:val="center"/>
          </w:tcPr>
          <w:p w14:paraId="2A221DC5">
            <w:pPr>
              <w:wordWrap w:val="0"/>
              <w:adjustRightInd w:val="0"/>
              <w:snapToGrid w:val="0"/>
              <w:rPr>
                <w:rFonts w:hint="eastAsia" w:ascii="宋体" w:hAnsi="宋体" w:eastAsia="宋体" w:cs="宋体"/>
                <w:color w:val="auto"/>
                <w:sz w:val="21"/>
                <w:u w:val="single"/>
                <w:lang w:val="en-US"/>
              </w:rPr>
            </w:pPr>
            <w:r>
              <w:rPr>
                <w:rFonts w:hint="eastAsia" w:ascii="宋体" w:hAnsi="宋体" w:cs="宋体"/>
                <w:color w:val="auto"/>
                <w:sz w:val="21"/>
                <w:u w:val="single"/>
                <w:lang w:val="en-US" w:eastAsia="zh-CN"/>
              </w:rPr>
              <w:t>2025年4月3日12:00</w:t>
            </w:r>
          </w:p>
        </w:tc>
      </w:tr>
      <w:tr w14:paraId="545D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exact"/>
          <w:jc w:val="center"/>
        </w:trPr>
        <w:tc>
          <w:tcPr>
            <w:tcW w:w="737" w:type="dxa"/>
            <w:vAlign w:val="center"/>
          </w:tcPr>
          <w:p w14:paraId="670E9E4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11</w:t>
            </w:r>
          </w:p>
        </w:tc>
        <w:tc>
          <w:tcPr>
            <w:tcW w:w="1657" w:type="dxa"/>
            <w:vAlign w:val="center"/>
          </w:tcPr>
          <w:p w14:paraId="3600E4D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采购</w:t>
            </w:r>
            <w:r>
              <w:rPr>
                <w:rFonts w:hint="eastAsia" w:ascii="宋体" w:hAnsi="宋体" w:eastAsia="宋体" w:cs="宋体"/>
                <w:color w:val="auto"/>
                <w:sz w:val="21"/>
              </w:rPr>
              <w:t>保证金</w:t>
            </w:r>
          </w:p>
        </w:tc>
        <w:tc>
          <w:tcPr>
            <w:tcW w:w="6124" w:type="dxa"/>
            <w:vAlign w:val="center"/>
          </w:tcPr>
          <w:p w14:paraId="336C1D20">
            <w:pPr>
              <w:wordWrap w:val="0"/>
              <w:adjustRightInd w:val="0"/>
              <w:snapToGrid w:val="0"/>
              <w:jc w:val="left"/>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本项目不收取采购保证金</w:t>
            </w:r>
          </w:p>
        </w:tc>
      </w:tr>
      <w:tr w14:paraId="5313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exact"/>
          <w:jc w:val="center"/>
        </w:trPr>
        <w:tc>
          <w:tcPr>
            <w:tcW w:w="737" w:type="dxa"/>
            <w:vAlign w:val="center"/>
          </w:tcPr>
          <w:p w14:paraId="1951118A">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12</w:t>
            </w:r>
          </w:p>
        </w:tc>
        <w:tc>
          <w:tcPr>
            <w:tcW w:w="1657" w:type="dxa"/>
            <w:vAlign w:val="center"/>
          </w:tcPr>
          <w:p w14:paraId="52E52FA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签字或盖章</w:t>
            </w:r>
          </w:p>
          <w:p w14:paraId="1D24CE88">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具体要求</w:t>
            </w:r>
          </w:p>
        </w:tc>
        <w:tc>
          <w:tcPr>
            <w:tcW w:w="6124" w:type="dxa"/>
            <w:vAlign w:val="center"/>
          </w:tcPr>
          <w:p w14:paraId="4FFCF0B3">
            <w:pPr>
              <w:wordWrap w:val="0"/>
              <w:adjustRightInd w:val="0"/>
              <w:snapToGrid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响应文件应用不褪色的墨水书写或打印，</w:t>
            </w:r>
            <w:r>
              <w:rPr>
                <w:rFonts w:hint="eastAsia" w:ascii="宋体" w:hAnsi="宋体" w:eastAsia="宋体" w:cs="宋体"/>
                <w:color w:val="auto"/>
                <w:sz w:val="21"/>
                <w:lang w:val="en-US" w:eastAsia="zh-CN"/>
              </w:rPr>
              <w:t>并</w:t>
            </w:r>
            <w:r>
              <w:rPr>
                <w:rFonts w:hint="eastAsia" w:ascii="宋体" w:hAnsi="宋体" w:eastAsia="宋体" w:cs="宋体"/>
                <w:b w:val="0"/>
                <w:bCs w:val="0"/>
                <w:color w:val="auto"/>
                <w:sz w:val="21"/>
                <w:lang w:eastAsia="zh-CN"/>
              </w:rPr>
              <w:t>按竞价文件明确规定的格式和要求签名和盖章。</w:t>
            </w:r>
          </w:p>
        </w:tc>
      </w:tr>
      <w:tr w14:paraId="53F8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exact"/>
          <w:jc w:val="center"/>
        </w:trPr>
        <w:tc>
          <w:tcPr>
            <w:tcW w:w="737" w:type="dxa"/>
            <w:vAlign w:val="center"/>
          </w:tcPr>
          <w:p w14:paraId="5C560D45">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13</w:t>
            </w:r>
          </w:p>
        </w:tc>
        <w:tc>
          <w:tcPr>
            <w:tcW w:w="1657" w:type="dxa"/>
            <w:vAlign w:val="center"/>
          </w:tcPr>
          <w:p w14:paraId="0C1B1B1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响应</w:t>
            </w:r>
            <w:r>
              <w:rPr>
                <w:rFonts w:hint="eastAsia" w:ascii="宋体" w:hAnsi="宋体" w:eastAsia="宋体" w:cs="宋体"/>
                <w:color w:val="auto"/>
                <w:sz w:val="21"/>
              </w:rPr>
              <w:t>文件</w:t>
            </w:r>
          </w:p>
          <w:p w14:paraId="58C3C61B">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份数</w:t>
            </w:r>
          </w:p>
        </w:tc>
        <w:tc>
          <w:tcPr>
            <w:tcW w:w="6124" w:type="dxa"/>
            <w:vAlign w:val="center"/>
          </w:tcPr>
          <w:p w14:paraId="1050211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一式</w:t>
            </w:r>
            <w:r>
              <w:rPr>
                <w:rFonts w:hint="eastAsia" w:ascii="宋体" w:hAnsi="宋体" w:eastAsia="宋体" w:cs="宋体"/>
                <w:color w:val="auto"/>
                <w:sz w:val="21"/>
                <w:lang w:val="en-US" w:eastAsia="zh-CN"/>
              </w:rPr>
              <w:t>一</w:t>
            </w:r>
            <w:r>
              <w:rPr>
                <w:rFonts w:hint="eastAsia" w:ascii="宋体" w:hAnsi="宋体" w:eastAsia="宋体" w:cs="宋体"/>
                <w:color w:val="auto"/>
                <w:sz w:val="21"/>
              </w:rPr>
              <w:t>份，密封提交</w:t>
            </w:r>
            <w:r>
              <w:rPr>
                <w:rFonts w:hint="eastAsia" w:ascii="宋体" w:hAnsi="宋体" w:eastAsia="宋体" w:cs="宋体"/>
                <w:color w:val="auto"/>
                <w:sz w:val="21"/>
                <w:lang w:eastAsia="zh-CN"/>
              </w:rPr>
              <w:t>。</w:t>
            </w:r>
          </w:p>
        </w:tc>
      </w:tr>
      <w:tr w14:paraId="5A40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exact"/>
          <w:jc w:val="center"/>
        </w:trPr>
        <w:tc>
          <w:tcPr>
            <w:tcW w:w="737" w:type="dxa"/>
            <w:vAlign w:val="center"/>
          </w:tcPr>
          <w:p w14:paraId="3C85DAA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14</w:t>
            </w:r>
          </w:p>
        </w:tc>
        <w:tc>
          <w:tcPr>
            <w:tcW w:w="1657" w:type="dxa"/>
            <w:vAlign w:val="center"/>
          </w:tcPr>
          <w:p w14:paraId="3E881CC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装订要求</w:t>
            </w:r>
          </w:p>
        </w:tc>
        <w:tc>
          <w:tcPr>
            <w:tcW w:w="6124" w:type="dxa"/>
            <w:vAlign w:val="center"/>
          </w:tcPr>
          <w:p w14:paraId="5ABF2CB9">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lang w:eastAsia="zh-CN"/>
              </w:rPr>
              <w:t>无</w:t>
            </w:r>
          </w:p>
        </w:tc>
      </w:tr>
      <w:tr w14:paraId="48E7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3" w:hRule="atLeast"/>
          <w:jc w:val="center"/>
        </w:trPr>
        <w:tc>
          <w:tcPr>
            <w:tcW w:w="737" w:type="dxa"/>
            <w:vAlign w:val="center"/>
          </w:tcPr>
          <w:p w14:paraId="5CD7EF2E">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15</w:t>
            </w:r>
          </w:p>
        </w:tc>
        <w:tc>
          <w:tcPr>
            <w:tcW w:w="1657" w:type="dxa"/>
            <w:vAlign w:val="center"/>
          </w:tcPr>
          <w:p w14:paraId="1F15EB6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封套上写明</w:t>
            </w:r>
          </w:p>
        </w:tc>
        <w:tc>
          <w:tcPr>
            <w:tcW w:w="6124" w:type="dxa"/>
            <w:vAlign w:val="center"/>
          </w:tcPr>
          <w:p w14:paraId="0D181569">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采购人名称：</w:t>
            </w:r>
            <w:r>
              <w:rPr>
                <w:rFonts w:hint="eastAsia" w:ascii="宋体" w:hAnsi="宋体" w:eastAsia="宋体" w:cs="宋体"/>
                <w:color w:val="auto"/>
                <w:sz w:val="21"/>
                <w:lang w:val="en-US" w:eastAsia="zh-CN"/>
              </w:rPr>
              <w:t>广东路通达建设工程有限公司</w:t>
            </w:r>
          </w:p>
          <w:p w14:paraId="4C351D34">
            <w:pPr>
              <w:wordWrap w:val="0"/>
              <w:adjustRightInd w:val="0"/>
              <w:snapToGrid w:val="0"/>
              <w:rPr>
                <w:rFonts w:hint="eastAsia" w:ascii="宋体" w:hAnsi="宋体" w:eastAsia="宋体" w:cs="宋体"/>
                <w:color w:val="auto"/>
                <w:sz w:val="21"/>
                <w:u w:val="single"/>
                <w:lang w:val="en-US" w:eastAsia="zh-CN"/>
              </w:rPr>
            </w:pPr>
            <w:r>
              <w:rPr>
                <w:rFonts w:hint="eastAsia" w:ascii="宋体" w:hAnsi="宋体" w:eastAsia="宋体" w:cs="宋体"/>
                <w:color w:val="auto"/>
                <w:sz w:val="21"/>
                <w:lang w:eastAsia="zh-CN"/>
              </w:rPr>
              <w:t>送达响应文件地址：</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u w:val="single"/>
                <w:lang w:val="en-US" w:eastAsia="zh-CN"/>
              </w:rPr>
              <w:t xml:space="preserve"> 惠州市惠东县惠东大道1212号4楼</w:t>
            </w:r>
          </w:p>
          <w:p w14:paraId="199FD6C9">
            <w:pPr>
              <w:wordWrap w:val="0"/>
              <w:adjustRightInd w:val="0"/>
              <w:snapToGrid w:val="0"/>
              <w:spacing w:line="276" w:lineRule="auto"/>
              <w:rPr>
                <w:rFonts w:hint="eastAsia" w:ascii="宋体" w:hAnsi="宋体" w:eastAsia="宋体" w:cs="宋体"/>
                <w:color w:val="auto"/>
                <w:sz w:val="21"/>
                <w:u w:val="single"/>
                <w:lang w:eastAsia="zh-CN"/>
              </w:rPr>
            </w:pPr>
            <w:r>
              <w:rPr>
                <w:rFonts w:hint="eastAsia" w:ascii="宋体" w:hAnsi="宋体" w:eastAsia="宋体" w:cs="宋体"/>
                <w:color w:val="auto"/>
                <w:sz w:val="21"/>
                <w:lang w:eastAsia="zh-CN"/>
              </w:rPr>
              <w:t>响应人名称：</w:t>
            </w:r>
            <w:r>
              <w:rPr>
                <w:rFonts w:hint="eastAsia" w:ascii="宋体" w:hAnsi="宋体" w:eastAsia="宋体" w:cs="宋体"/>
                <w:color w:val="auto"/>
                <w:sz w:val="21"/>
                <w:u w:val="single"/>
                <w:lang w:eastAsia="zh-CN"/>
              </w:rPr>
              <w:t xml:space="preserve">    </w:t>
            </w:r>
          </w:p>
          <w:p w14:paraId="4E680A7F">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响应人地址：</w:t>
            </w:r>
            <w:r>
              <w:rPr>
                <w:rFonts w:hint="eastAsia" w:ascii="宋体" w:hAnsi="宋体" w:eastAsia="宋体" w:cs="宋体"/>
                <w:color w:val="auto"/>
                <w:sz w:val="21"/>
                <w:u w:val="single"/>
                <w:lang w:eastAsia="zh-CN"/>
              </w:rPr>
              <w:t xml:space="preserve">    </w:t>
            </w:r>
          </w:p>
          <w:p w14:paraId="44BF96BA">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响应项目名称：</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lang w:eastAsia="zh-CN"/>
              </w:rPr>
              <w:t>响应文件</w:t>
            </w:r>
          </w:p>
          <w:p w14:paraId="3D08A9FD">
            <w:pPr>
              <w:wordWrap w:val="0"/>
              <w:adjustRightInd w:val="0"/>
              <w:snapToGrid w:val="0"/>
              <w:spacing w:line="276" w:lineRule="auto"/>
              <w:rPr>
                <w:rFonts w:hint="eastAsia" w:ascii="宋体" w:hAnsi="宋体" w:eastAsia="宋体" w:cs="宋体"/>
                <w:color w:val="auto"/>
                <w:sz w:val="21"/>
                <w:lang w:eastAsia="zh-CN"/>
              </w:rPr>
            </w:pPr>
            <w:r>
              <w:rPr>
                <w:rFonts w:hint="eastAsia" w:ascii="宋体" w:hAnsi="宋体" w:eastAsia="宋体" w:cs="宋体"/>
                <w:color w:val="auto"/>
                <w:sz w:val="21"/>
                <w:lang w:eastAsia="zh-CN"/>
              </w:rPr>
              <w:t>在</w:t>
            </w:r>
            <w:r>
              <w:rPr>
                <w:rFonts w:hint="eastAsia" w:ascii="宋体" w:hAnsi="宋体" w:eastAsia="宋体" w:cs="宋体"/>
                <w:color w:val="auto"/>
                <w:sz w:val="21"/>
                <w:u w:val="single"/>
                <w:lang w:eastAsia="zh-CN"/>
              </w:rPr>
              <w:t xml:space="preserve"> </w:t>
            </w:r>
            <w:r>
              <w:rPr>
                <w:rFonts w:hint="eastAsia" w:ascii="宋体" w:hAnsi="宋体" w:eastAsia="宋体" w:cs="宋体"/>
                <w:color w:val="auto"/>
                <w:sz w:val="21"/>
                <w:u w:val="single"/>
                <w:lang w:val="en-US" w:eastAsia="zh-CN"/>
              </w:rPr>
              <w:t xml:space="preserve">    </w:t>
            </w:r>
            <w:r>
              <w:rPr>
                <w:rFonts w:hint="eastAsia" w:ascii="宋体" w:hAnsi="宋体" w:eastAsia="宋体" w:cs="宋体"/>
                <w:color w:val="auto"/>
                <w:sz w:val="21"/>
                <w:u w:val="single"/>
                <w:lang w:eastAsia="zh-CN"/>
              </w:rPr>
              <w:t xml:space="preserve"> </w:t>
            </w:r>
            <w:r>
              <w:rPr>
                <w:rFonts w:hint="eastAsia" w:ascii="宋体" w:hAnsi="宋体" w:eastAsia="宋体" w:cs="宋体"/>
                <w:bCs/>
                <w:color w:val="auto"/>
                <w:sz w:val="21"/>
                <w:lang w:eastAsia="zh-CN"/>
              </w:rPr>
              <w:t>年</w:t>
            </w:r>
            <w:r>
              <w:rPr>
                <w:rFonts w:hint="eastAsia" w:ascii="宋体" w:hAnsi="宋体" w:eastAsia="宋体" w:cs="宋体"/>
                <w:bCs/>
                <w:color w:val="auto"/>
                <w:sz w:val="21"/>
                <w:u w:val="single"/>
                <w:lang w:eastAsia="zh-CN"/>
              </w:rPr>
              <w:t xml:space="preserve"> </w:t>
            </w:r>
            <w:r>
              <w:rPr>
                <w:rFonts w:hint="eastAsia" w:ascii="宋体" w:hAnsi="宋体" w:eastAsia="宋体" w:cs="宋体"/>
                <w:bCs/>
                <w:color w:val="auto"/>
                <w:sz w:val="21"/>
                <w:u w:val="single"/>
                <w:lang w:val="en-US" w:eastAsia="zh-CN"/>
              </w:rPr>
              <w:t xml:space="preserve">  </w:t>
            </w:r>
            <w:r>
              <w:rPr>
                <w:rFonts w:hint="eastAsia" w:ascii="宋体" w:hAnsi="宋体" w:eastAsia="宋体" w:cs="宋体"/>
                <w:bCs/>
                <w:color w:val="auto"/>
                <w:sz w:val="21"/>
                <w:u w:val="single"/>
                <w:lang w:eastAsia="zh-CN"/>
              </w:rPr>
              <w:t xml:space="preserve"> </w:t>
            </w:r>
            <w:r>
              <w:rPr>
                <w:rFonts w:hint="eastAsia" w:ascii="宋体" w:hAnsi="宋体" w:eastAsia="宋体" w:cs="宋体"/>
                <w:color w:val="auto"/>
                <w:kern w:val="44"/>
                <w:sz w:val="21"/>
                <w:lang w:eastAsia="zh-CN"/>
              </w:rPr>
              <w:t>月</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日</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时</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u w:val="single"/>
                <w:lang w:val="en-US" w:eastAsia="zh-CN"/>
              </w:rPr>
              <w:t xml:space="preserve">   </w:t>
            </w:r>
            <w:r>
              <w:rPr>
                <w:rFonts w:hint="eastAsia" w:ascii="宋体" w:hAnsi="宋体" w:eastAsia="宋体" w:cs="宋体"/>
                <w:color w:val="auto"/>
                <w:kern w:val="44"/>
                <w:sz w:val="21"/>
                <w:u w:val="single"/>
                <w:lang w:eastAsia="zh-CN"/>
              </w:rPr>
              <w:t xml:space="preserve"> </w:t>
            </w:r>
            <w:r>
              <w:rPr>
                <w:rFonts w:hint="eastAsia" w:ascii="宋体" w:hAnsi="宋体" w:eastAsia="宋体" w:cs="宋体"/>
                <w:color w:val="auto"/>
                <w:kern w:val="44"/>
                <w:sz w:val="21"/>
                <w:lang w:eastAsia="zh-CN"/>
              </w:rPr>
              <w:t>分（即开启时间）</w:t>
            </w:r>
            <w:r>
              <w:rPr>
                <w:rFonts w:hint="eastAsia" w:ascii="宋体" w:hAnsi="宋体" w:eastAsia="宋体" w:cs="宋体"/>
                <w:color w:val="auto"/>
                <w:sz w:val="21"/>
                <w:lang w:eastAsia="zh-CN"/>
              </w:rPr>
              <w:t>前不得开启</w:t>
            </w:r>
          </w:p>
          <w:p w14:paraId="32657DF8">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b/>
                <w:color w:val="auto"/>
                <w:sz w:val="21"/>
                <w:lang w:eastAsia="zh-CN"/>
              </w:rPr>
              <w:t>封口处须加盖响应人单位公章</w:t>
            </w:r>
          </w:p>
        </w:tc>
      </w:tr>
      <w:tr w14:paraId="585A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exact"/>
          <w:jc w:val="center"/>
        </w:trPr>
        <w:tc>
          <w:tcPr>
            <w:tcW w:w="737" w:type="dxa"/>
            <w:vAlign w:val="center"/>
          </w:tcPr>
          <w:p w14:paraId="2272987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16</w:t>
            </w:r>
          </w:p>
        </w:tc>
        <w:tc>
          <w:tcPr>
            <w:tcW w:w="1657" w:type="dxa"/>
            <w:vAlign w:val="center"/>
          </w:tcPr>
          <w:p w14:paraId="64F3EE94">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递交</w:t>
            </w:r>
            <w:r>
              <w:rPr>
                <w:rFonts w:hint="eastAsia" w:ascii="宋体" w:hAnsi="宋体" w:eastAsia="宋体" w:cs="宋体"/>
                <w:color w:val="auto"/>
                <w:sz w:val="21"/>
                <w:lang w:eastAsia="zh-CN"/>
              </w:rPr>
              <w:t>响应文件</w:t>
            </w:r>
            <w:r>
              <w:rPr>
                <w:rFonts w:hint="eastAsia" w:ascii="宋体" w:hAnsi="宋体" w:eastAsia="宋体" w:cs="宋体"/>
                <w:color w:val="auto"/>
                <w:sz w:val="21"/>
              </w:rPr>
              <w:t>地点</w:t>
            </w:r>
          </w:p>
        </w:tc>
        <w:tc>
          <w:tcPr>
            <w:tcW w:w="6124" w:type="dxa"/>
            <w:vAlign w:val="center"/>
          </w:tcPr>
          <w:p w14:paraId="66D5A7B6">
            <w:pPr>
              <w:wordWrap w:val="0"/>
              <w:adjustRightInd w:val="0"/>
              <w:snapToGrid w:val="0"/>
              <w:rPr>
                <w:rFonts w:hint="eastAsia" w:ascii="宋体" w:hAnsi="宋体" w:eastAsia="宋体" w:cs="宋体"/>
                <w:b/>
                <w:color w:val="auto"/>
                <w:sz w:val="21"/>
                <w:lang w:eastAsia="zh-CN"/>
              </w:rPr>
            </w:pPr>
            <w:r>
              <w:rPr>
                <w:rFonts w:hint="eastAsia" w:ascii="宋体" w:hAnsi="宋体" w:eastAsia="宋体" w:cs="宋体"/>
                <w:bCs/>
                <w:color w:val="auto"/>
                <w:sz w:val="21"/>
                <w:u w:val="single"/>
                <w:lang w:val="en-US" w:eastAsia="zh-CN"/>
              </w:rPr>
              <w:t xml:space="preserve"> </w:t>
            </w:r>
            <w:r>
              <w:rPr>
                <w:rFonts w:hint="eastAsia" w:ascii="宋体" w:hAnsi="宋体" w:eastAsia="宋体" w:cs="宋体"/>
                <w:color w:val="auto"/>
                <w:sz w:val="21"/>
                <w:u w:val="single"/>
                <w:lang w:val="en-US" w:eastAsia="zh-CN"/>
              </w:rPr>
              <w:t>惠州市惠东县惠东大道1212号4楼</w:t>
            </w:r>
            <w:r>
              <w:rPr>
                <w:rFonts w:hint="eastAsia" w:ascii="宋体" w:hAnsi="宋体" w:eastAsia="宋体" w:cs="宋体"/>
                <w:bCs/>
                <w:color w:val="auto"/>
                <w:sz w:val="21"/>
                <w:u w:val="single"/>
                <w:lang w:val="en-US" w:eastAsia="zh-CN"/>
              </w:rPr>
              <w:t xml:space="preserve"> </w:t>
            </w:r>
          </w:p>
        </w:tc>
      </w:tr>
      <w:tr w14:paraId="6291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exact"/>
          <w:jc w:val="center"/>
        </w:trPr>
        <w:tc>
          <w:tcPr>
            <w:tcW w:w="737" w:type="dxa"/>
            <w:vAlign w:val="center"/>
          </w:tcPr>
          <w:p w14:paraId="5284F527">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17</w:t>
            </w:r>
          </w:p>
        </w:tc>
        <w:tc>
          <w:tcPr>
            <w:tcW w:w="1657" w:type="dxa"/>
            <w:vAlign w:val="center"/>
          </w:tcPr>
          <w:p w14:paraId="29167CFF">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响应文件开启时间和地点</w:t>
            </w:r>
          </w:p>
        </w:tc>
        <w:tc>
          <w:tcPr>
            <w:tcW w:w="6124" w:type="dxa"/>
            <w:vAlign w:val="center"/>
          </w:tcPr>
          <w:p w14:paraId="548BD4A3">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开启时间：同响应截止时间</w:t>
            </w:r>
          </w:p>
          <w:p w14:paraId="111FCE84">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开启地点：同递交响应文件地点</w:t>
            </w:r>
          </w:p>
        </w:tc>
      </w:tr>
      <w:tr w14:paraId="3ABE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7" w:hRule="exact"/>
          <w:jc w:val="center"/>
        </w:trPr>
        <w:tc>
          <w:tcPr>
            <w:tcW w:w="737" w:type="dxa"/>
            <w:vAlign w:val="center"/>
          </w:tcPr>
          <w:p w14:paraId="094CCD7C">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18</w:t>
            </w:r>
          </w:p>
        </w:tc>
        <w:tc>
          <w:tcPr>
            <w:tcW w:w="1657" w:type="dxa"/>
            <w:vAlign w:val="center"/>
          </w:tcPr>
          <w:p w14:paraId="59641BBE">
            <w:pPr>
              <w:wordWrap w:val="0"/>
              <w:jc w:val="center"/>
              <w:rPr>
                <w:rFonts w:hint="eastAsia" w:ascii="宋体" w:hAnsi="宋体" w:eastAsia="宋体" w:cs="宋体"/>
                <w:color w:val="auto"/>
                <w:sz w:val="21"/>
              </w:rPr>
            </w:pPr>
            <w:r>
              <w:rPr>
                <w:rFonts w:hint="eastAsia" w:ascii="宋体" w:hAnsi="宋体" w:eastAsia="宋体" w:cs="宋体"/>
                <w:color w:val="auto"/>
                <w:sz w:val="21"/>
                <w:lang w:eastAsia="zh-CN"/>
              </w:rPr>
              <w:t>竞价</w:t>
            </w:r>
            <w:r>
              <w:rPr>
                <w:rFonts w:hint="eastAsia" w:ascii="宋体" w:hAnsi="宋体" w:eastAsia="宋体" w:cs="宋体"/>
                <w:color w:val="auto"/>
                <w:sz w:val="21"/>
              </w:rPr>
              <w:t>程序</w:t>
            </w:r>
          </w:p>
        </w:tc>
        <w:tc>
          <w:tcPr>
            <w:tcW w:w="6124" w:type="dxa"/>
            <w:vAlign w:val="center"/>
          </w:tcPr>
          <w:p w14:paraId="69A97EDC">
            <w:pPr>
              <w:pStyle w:val="22"/>
              <w:wordWrap w:val="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lang w:eastAsia="zh-CN"/>
              </w:rPr>
              <w:t>（1）核对原件：</w:t>
            </w:r>
            <w:r>
              <w:rPr>
                <w:rFonts w:hint="eastAsia" w:ascii="宋体" w:hAnsi="宋体" w:eastAsia="宋体" w:cs="宋体"/>
                <w:color w:val="auto"/>
                <w:sz w:val="21"/>
                <w:lang w:val="en-US" w:eastAsia="zh-CN"/>
              </w:rPr>
              <w:t>无</w:t>
            </w:r>
            <w:r>
              <w:rPr>
                <w:rFonts w:hint="eastAsia" w:ascii="宋体" w:hAnsi="宋体" w:eastAsia="宋体" w:cs="宋体"/>
                <w:color w:val="auto"/>
                <w:sz w:val="21"/>
                <w:lang w:eastAsia="zh-CN"/>
              </w:rPr>
              <w:t>；</w:t>
            </w:r>
          </w:p>
          <w:p w14:paraId="4C5F8A67">
            <w:pPr>
              <w:wordWrap w:val="0"/>
              <w:rPr>
                <w:rFonts w:hint="eastAsia" w:ascii="宋体" w:hAnsi="宋体" w:eastAsia="宋体" w:cs="宋体"/>
                <w:color w:val="auto"/>
                <w:sz w:val="21"/>
                <w:lang w:eastAsia="zh-CN"/>
              </w:rPr>
            </w:pPr>
            <w:r>
              <w:rPr>
                <w:rFonts w:hint="eastAsia" w:ascii="宋体" w:hAnsi="宋体" w:eastAsia="宋体" w:cs="宋体"/>
                <w:bCs/>
                <w:color w:val="auto"/>
                <w:sz w:val="21"/>
                <w:lang w:eastAsia="zh-CN"/>
              </w:rPr>
              <w:t>（2）</w:t>
            </w:r>
            <w:r>
              <w:rPr>
                <w:rFonts w:hint="eastAsia" w:ascii="宋体" w:hAnsi="宋体" w:eastAsia="宋体" w:cs="宋体"/>
                <w:color w:val="auto"/>
                <w:sz w:val="21"/>
                <w:lang w:eastAsia="zh-CN"/>
              </w:rPr>
              <w:t>开启顺序：按响应人递交响应文件时间的</w:t>
            </w:r>
            <w:r>
              <w:rPr>
                <w:rFonts w:hint="eastAsia" w:ascii="宋体" w:hAnsi="宋体" w:eastAsia="宋体" w:cs="宋体"/>
                <w:color w:val="auto"/>
                <w:sz w:val="21"/>
                <w:lang w:val="en-US" w:eastAsia="zh-CN"/>
              </w:rPr>
              <w:t>顺序</w:t>
            </w:r>
            <w:r>
              <w:rPr>
                <w:rFonts w:hint="eastAsia" w:ascii="宋体" w:hAnsi="宋体" w:eastAsia="宋体" w:cs="宋体"/>
                <w:color w:val="auto"/>
                <w:sz w:val="21"/>
                <w:lang w:eastAsia="zh-CN"/>
              </w:rPr>
              <w:t>开启；</w:t>
            </w:r>
          </w:p>
          <w:p w14:paraId="4F3C2403">
            <w:pPr>
              <w:wordWrap w:val="0"/>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）开启时，报价函中报价总价小写金额与大写金额不一致时，以大写金额为准。</w:t>
            </w:r>
          </w:p>
        </w:tc>
      </w:tr>
      <w:tr w14:paraId="4FC6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exact"/>
          <w:jc w:val="center"/>
        </w:trPr>
        <w:tc>
          <w:tcPr>
            <w:tcW w:w="737" w:type="dxa"/>
            <w:vAlign w:val="center"/>
          </w:tcPr>
          <w:p w14:paraId="3DCFD72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val="en-US" w:eastAsia="zh-CN"/>
              </w:rPr>
              <w:t>19</w:t>
            </w:r>
          </w:p>
        </w:tc>
        <w:tc>
          <w:tcPr>
            <w:tcW w:w="1657" w:type="dxa"/>
            <w:vAlign w:val="center"/>
          </w:tcPr>
          <w:p w14:paraId="0B25F220">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评</w:t>
            </w:r>
            <w:r>
              <w:rPr>
                <w:rFonts w:hint="eastAsia" w:ascii="宋体" w:hAnsi="宋体" w:eastAsia="宋体" w:cs="宋体"/>
                <w:color w:val="auto"/>
                <w:sz w:val="21"/>
                <w:lang w:eastAsia="zh-CN"/>
              </w:rPr>
              <w:t>选</w:t>
            </w:r>
            <w:r>
              <w:rPr>
                <w:rFonts w:hint="eastAsia" w:ascii="宋体" w:hAnsi="宋体" w:eastAsia="宋体" w:cs="宋体"/>
                <w:color w:val="auto"/>
                <w:sz w:val="21"/>
              </w:rPr>
              <w:t>办法</w:t>
            </w:r>
          </w:p>
        </w:tc>
        <w:tc>
          <w:tcPr>
            <w:tcW w:w="6124" w:type="dxa"/>
            <w:vAlign w:val="center"/>
          </w:tcPr>
          <w:p w14:paraId="726FD682">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详见第四部分</w:t>
            </w:r>
          </w:p>
        </w:tc>
      </w:tr>
      <w:tr w14:paraId="68581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exact"/>
          <w:jc w:val="center"/>
        </w:trPr>
        <w:tc>
          <w:tcPr>
            <w:tcW w:w="737" w:type="dxa"/>
            <w:vAlign w:val="center"/>
          </w:tcPr>
          <w:p w14:paraId="1642A862">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0</w:t>
            </w:r>
          </w:p>
        </w:tc>
        <w:tc>
          <w:tcPr>
            <w:tcW w:w="1657" w:type="dxa"/>
            <w:vAlign w:val="center"/>
          </w:tcPr>
          <w:p w14:paraId="393496CC">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lang w:eastAsia="zh-CN"/>
              </w:rPr>
              <w:t>推荐中选候选人</w:t>
            </w:r>
          </w:p>
        </w:tc>
        <w:tc>
          <w:tcPr>
            <w:tcW w:w="6124" w:type="dxa"/>
            <w:vAlign w:val="center"/>
          </w:tcPr>
          <w:p w14:paraId="4F149496">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lang w:eastAsia="zh-CN"/>
              </w:rPr>
              <w:t>推荐中选候选人的人数为</w:t>
            </w:r>
            <w:r>
              <w:rPr>
                <w:rFonts w:hint="eastAsia" w:ascii="宋体" w:hAnsi="宋体" w:eastAsia="宋体" w:cs="宋体"/>
                <w:color w:val="auto"/>
                <w:sz w:val="21"/>
                <w:lang w:val="en-US" w:eastAsia="zh-CN"/>
              </w:rPr>
              <w:t>1</w:t>
            </w:r>
            <w:r>
              <w:rPr>
                <w:rFonts w:hint="eastAsia" w:ascii="宋体" w:hAnsi="宋体" w:eastAsia="宋体" w:cs="宋体"/>
                <w:color w:val="auto"/>
                <w:sz w:val="21"/>
                <w:lang w:eastAsia="zh-CN"/>
              </w:rPr>
              <w:t>名。</w:t>
            </w:r>
          </w:p>
        </w:tc>
      </w:tr>
      <w:tr w14:paraId="7F2E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37" w:type="dxa"/>
            <w:vAlign w:val="center"/>
          </w:tcPr>
          <w:p w14:paraId="7C782D37">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2</w:t>
            </w:r>
            <w:r>
              <w:rPr>
                <w:rFonts w:hint="eastAsia" w:ascii="宋体" w:hAnsi="宋体" w:eastAsia="宋体" w:cs="宋体"/>
                <w:color w:val="auto"/>
                <w:sz w:val="21"/>
                <w:lang w:val="en-US" w:eastAsia="zh-CN"/>
              </w:rPr>
              <w:t>1</w:t>
            </w:r>
          </w:p>
        </w:tc>
        <w:tc>
          <w:tcPr>
            <w:tcW w:w="1657" w:type="dxa"/>
            <w:vAlign w:val="center"/>
          </w:tcPr>
          <w:p w14:paraId="57038599">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中</w:t>
            </w:r>
            <w:r>
              <w:rPr>
                <w:rFonts w:hint="eastAsia" w:ascii="宋体" w:hAnsi="宋体" w:eastAsia="宋体" w:cs="宋体"/>
                <w:color w:val="auto"/>
                <w:sz w:val="21"/>
                <w:lang w:eastAsia="zh-CN"/>
              </w:rPr>
              <w:t>选</w:t>
            </w:r>
            <w:r>
              <w:rPr>
                <w:rFonts w:hint="eastAsia" w:ascii="宋体" w:hAnsi="宋体" w:eastAsia="宋体" w:cs="宋体"/>
                <w:color w:val="auto"/>
                <w:sz w:val="21"/>
              </w:rPr>
              <w:t>通知</w:t>
            </w:r>
          </w:p>
        </w:tc>
        <w:tc>
          <w:tcPr>
            <w:tcW w:w="6124" w:type="dxa"/>
            <w:vAlign w:val="center"/>
          </w:tcPr>
          <w:p w14:paraId="19045667">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u w:val="single"/>
                <w:lang w:eastAsia="zh-CN"/>
              </w:rPr>
              <w:t>采购</w:t>
            </w:r>
            <w:r>
              <w:rPr>
                <w:rFonts w:hint="eastAsia" w:ascii="宋体" w:hAnsi="宋体" w:eastAsia="宋体" w:cs="宋体"/>
                <w:color w:val="auto"/>
                <w:sz w:val="21"/>
                <w:szCs w:val="21"/>
                <w:u w:val="single"/>
                <w:lang w:eastAsia="zh-CN" w:bidi="ar"/>
              </w:rPr>
              <w:t>人将</w:t>
            </w:r>
            <w:r>
              <w:rPr>
                <w:rFonts w:hint="eastAsia" w:ascii="宋体" w:hAnsi="宋体" w:eastAsia="宋体" w:cs="宋体"/>
                <w:color w:val="auto"/>
                <w:sz w:val="21"/>
                <w:u w:val="single"/>
                <w:lang w:val="en-US" w:eastAsia="zh-CN"/>
              </w:rPr>
              <w:t>竞价</w:t>
            </w:r>
            <w:r>
              <w:rPr>
                <w:rFonts w:hint="eastAsia" w:ascii="宋体" w:hAnsi="宋体" w:eastAsia="宋体" w:cs="宋体"/>
                <w:color w:val="auto"/>
                <w:sz w:val="21"/>
                <w:szCs w:val="21"/>
                <w:u w:val="single"/>
                <w:lang w:eastAsia="zh-CN" w:bidi="ar"/>
              </w:rPr>
              <w:t>结果在</w:t>
            </w:r>
            <w:r>
              <w:rPr>
                <w:rFonts w:hint="eastAsia" w:ascii="宋体" w:hAnsi="宋体" w:eastAsia="宋体" w:cs="宋体"/>
                <w:color w:val="auto"/>
                <w:sz w:val="21"/>
                <w:szCs w:val="21"/>
                <w:u w:val="single"/>
                <w:lang w:val="en-US" w:eastAsia="zh-CN" w:bidi="ar"/>
              </w:rPr>
              <w:t>广东路通达建设工程有限公司</w:t>
            </w:r>
            <w:r>
              <w:rPr>
                <w:rFonts w:hint="eastAsia" w:ascii="宋体" w:hAnsi="宋体" w:eastAsia="宋体" w:cs="宋体"/>
                <w:color w:val="auto"/>
                <w:sz w:val="21"/>
                <w:szCs w:val="21"/>
                <w:u w:val="single"/>
                <w:lang w:eastAsia="zh-CN" w:bidi="ar"/>
              </w:rPr>
              <w:t>官网（http://www.gdltdjs.com）公示</w:t>
            </w:r>
            <w:r>
              <w:rPr>
                <w:rFonts w:hint="eastAsia" w:ascii="宋体" w:hAnsi="宋体" w:eastAsia="宋体" w:cs="宋体"/>
                <w:color w:val="auto"/>
                <w:sz w:val="21"/>
                <w:szCs w:val="21"/>
                <w:u w:val="single"/>
                <w:lang w:val="en-US" w:eastAsia="zh-CN" w:bidi="ar"/>
              </w:rPr>
              <w:t>3天</w:t>
            </w:r>
            <w:r>
              <w:rPr>
                <w:rFonts w:hint="eastAsia" w:ascii="宋体" w:hAnsi="宋体" w:eastAsia="宋体" w:cs="宋体"/>
                <w:color w:val="auto"/>
                <w:sz w:val="21"/>
                <w:szCs w:val="21"/>
                <w:u w:val="single"/>
                <w:lang w:eastAsia="zh-CN" w:bidi="ar"/>
              </w:rPr>
              <w:t>，公示无异议后以书面形式向中选人发出中选通知书。</w:t>
            </w:r>
          </w:p>
        </w:tc>
      </w:tr>
      <w:tr w14:paraId="19DF7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737" w:type="dxa"/>
            <w:vAlign w:val="center"/>
          </w:tcPr>
          <w:p w14:paraId="7B6FEBAB">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2</w:t>
            </w:r>
          </w:p>
        </w:tc>
        <w:tc>
          <w:tcPr>
            <w:tcW w:w="1657" w:type="dxa"/>
            <w:vAlign w:val="center"/>
          </w:tcPr>
          <w:p w14:paraId="1F55D73F">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履约担保</w:t>
            </w:r>
          </w:p>
        </w:tc>
        <w:tc>
          <w:tcPr>
            <w:tcW w:w="6124" w:type="dxa"/>
            <w:vAlign w:val="center"/>
          </w:tcPr>
          <w:p w14:paraId="4825D4BC">
            <w:pPr>
              <w:wordWrap w:val="0"/>
              <w:adjustRightInd w:val="0"/>
              <w:snapToGrid w:val="0"/>
              <w:rPr>
                <w:rFonts w:hint="eastAsia" w:ascii="宋体" w:hAnsi="宋体" w:eastAsia="宋体" w:cs="宋体"/>
                <w:color w:val="auto"/>
                <w:sz w:val="21"/>
                <w:lang w:eastAsia="zh-CN"/>
              </w:rPr>
            </w:pPr>
            <w:r>
              <w:rPr>
                <w:rFonts w:hint="eastAsia" w:ascii="宋体" w:hAnsi="宋体" w:eastAsia="宋体" w:cs="宋体"/>
                <w:color w:val="auto"/>
                <w:sz w:val="21"/>
              </w:rPr>
              <w:t>/</w:t>
            </w:r>
          </w:p>
        </w:tc>
      </w:tr>
      <w:tr w14:paraId="13CD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exact"/>
          <w:jc w:val="center"/>
        </w:trPr>
        <w:tc>
          <w:tcPr>
            <w:tcW w:w="737" w:type="dxa"/>
            <w:vAlign w:val="center"/>
          </w:tcPr>
          <w:p w14:paraId="1497628D">
            <w:pPr>
              <w:wordWrap w:val="0"/>
              <w:adjustRightInd w:val="0"/>
              <w:snapToGrid w:val="0"/>
              <w:jc w:val="center"/>
              <w:rPr>
                <w:rFonts w:hint="eastAsia" w:ascii="宋体" w:hAnsi="宋体" w:eastAsia="宋体" w:cs="宋体"/>
                <w:color w:val="auto"/>
                <w:sz w:val="21"/>
                <w:lang w:eastAsia="zh-CN"/>
              </w:rPr>
            </w:pPr>
            <w:r>
              <w:rPr>
                <w:rFonts w:hint="eastAsia" w:ascii="宋体" w:hAnsi="宋体" w:eastAsia="宋体" w:cs="宋体"/>
                <w:color w:val="auto"/>
                <w:sz w:val="21"/>
              </w:rPr>
              <w:t>2</w:t>
            </w:r>
            <w:r>
              <w:rPr>
                <w:rFonts w:hint="eastAsia" w:ascii="宋体" w:hAnsi="宋体" w:eastAsia="宋体" w:cs="宋体"/>
                <w:color w:val="auto"/>
                <w:sz w:val="21"/>
                <w:lang w:val="en-US" w:eastAsia="zh-CN"/>
              </w:rPr>
              <w:t>3</w:t>
            </w:r>
          </w:p>
        </w:tc>
        <w:tc>
          <w:tcPr>
            <w:tcW w:w="1657" w:type="dxa"/>
            <w:vAlign w:val="center"/>
          </w:tcPr>
          <w:p w14:paraId="0925DD61">
            <w:pPr>
              <w:wordWrap w:val="0"/>
              <w:adjustRightInd w:val="0"/>
              <w:snapToGrid w:val="0"/>
              <w:jc w:val="center"/>
              <w:rPr>
                <w:rFonts w:hint="eastAsia" w:ascii="宋体" w:hAnsi="宋体" w:eastAsia="宋体" w:cs="宋体"/>
                <w:color w:val="auto"/>
                <w:sz w:val="21"/>
              </w:rPr>
            </w:pPr>
            <w:r>
              <w:rPr>
                <w:rFonts w:hint="eastAsia" w:ascii="宋体" w:hAnsi="宋体" w:eastAsia="宋体" w:cs="宋体"/>
                <w:color w:val="auto"/>
                <w:sz w:val="21"/>
              </w:rPr>
              <w:t>质量担保</w:t>
            </w:r>
          </w:p>
        </w:tc>
        <w:tc>
          <w:tcPr>
            <w:tcW w:w="6124" w:type="dxa"/>
            <w:vAlign w:val="center"/>
          </w:tcPr>
          <w:p w14:paraId="20675390">
            <w:pPr>
              <w:wordWrap w:val="0"/>
              <w:adjustRightInd w:val="0"/>
              <w:snapToGrid w:val="0"/>
              <w:rPr>
                <w:rFonts w:hint="eastAsia" w:ascii="宋体" w:hAnsi="宋体" w:eastAsia="宋体" w:cs="宋体"/>
                <w:color w:val="auto"/>
                <w:sz w:val="21"/>
              </w:rPr>
            </w:pPr>
            <w:r>
              <w:rPr>
                <w:rFonts w:hint="eastAsia" w:ascii="宋体" w:hAnsi="宋体" w:eastAsia="宋体" w:cs="宋体"/>
                <w:color w:val="auto"/>
                <w:sz w:val="21"/>
              </w:rPr>
              <w:t>/</w:t>
            </w:r>
          </w:p>
        </w:tc>
      </w:tr>
      <w:tr w14:paraId="52CB7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exact"/>
          <w:jc w:val="center"/>
        </w:trPr>
        <w:tc>
          <w:tcPr>
            <w:tcW w:w="8518" w:type="dxa"/>
            <w:gridSpan w:val="3"/>
            <w:vAlign w:val="center"/>
          </w:tcPr>
          <w:p w14:paraId="0739343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需要补充的其他内容</w:t>
            </w:r>
          </w:p>
        </w:tc>
      </w:tr>
      <w:tr w14:paraId="68A1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737" w:type="dxa"/>
            <w:vAlign w:val="center"/>
          </w:tcPr>
          <w:p w14:paraId="0FB1F566">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4</w:t>
            </w:r>
          </w:p>
        </w:tc>
        <w:tc>
          <w:tcPr>
            <w:tcW w:w="1657" w:type="dxa"/>
            <w:vAlign w:val="center"/>
          </w:tcPr>
          <w:p w14:paraId="0F412E82">
            <w:pPr>
              <w:wordWrap w:val="0"/>
              <w:adjustRightInd w:val="0"/>
              <w:snapToGrid w:val="0"/>
              <w:jc w:val="center"/>
              <w:rPr>
                <w:rFonts w:hint="eastAsia" w:ascii="宋体" w:hAnsi="宋体" w:eastAsia="宋体" w:cs="宋体"/>
                <w:b w:val="0"/>
                <w:bCs/>
                <w:color w:val="auto"/>
              </w:rPr>
            </w:pPr>
            <w:r>
              <w:rPr>
                <w:rFonts w:hint="eastAsia" w:ascii="宋体" w:hAnsi="宋体" w:eastAsia="宋体" w:cs="宋体"/>
                <w:b w:val="0"/>
                <w:bCs/>
                <w:color w:val="auto"/>
                <w:sz w:val="21"/>
              </w:rPr>
              <w:t>废</w:t>
            </w:r>
            <w:r>
              <w:rPr>
                <w:rFonts w:hint="eastAsia" w:ascii="宋体" w:hAnsi="宋体" w:eastAsia="宋体" w:cs="宋体"/>
                <w:b w:val="0"/>
                <w:bCs/>
                <w:color w:val="auto"/>
                <w:sz w:val="21"/>
                <w:lang w:eastAsia="zh-CN"/>
              </w:rPr>
              <w:t>选</w:t>
            </w:r>
            <w:r>
              <w:rPr>
                <w:rFonts w:hint="eastAsia" w:ascii="宋体" w:hAnsi="宋体" w:eastAsia="宋体" w:cs="宋体"/>
                <w:b w:val="0"/>
                <w:bCs/>
                <w:color w:val="auto"/>
                <w:sz w:val="21"/>
              </w:rPr>
              <w:t>条款</w:t>
            </w:r>
          </w:p>
        </w:tc>
        <w:tc>
          <w:tcPr>
            <w:tcW w:w="6124" w:type="dxa"/>
            <w:vAlign w:val="center"/>
          </w:tcPr>
          <w:p w14:paraId="3AA46287">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1、响应人必须同时满足本表格第6项“参选人资格条件”所列的全部条件，否则废选；</w:t>
            </w:r>
          </w:p>
          <w:p w14:paraId="7582FF97">
            <w:pPr>
              <w:wordWrap w:val="0"/>
              <w:rPr>
                <w:rFonts w:hint="eastAsia" w:ascii="宋体" w:hAnsi="宋体" w:eastAsia="宋体" w:cs="宋体"/>
                <w:b w:val="0"/>
                <w:bCs/>
                <w:color w:val="auto"/>
              </w:rPr>
            </w:pPr>
            <w:r>
              <w:rPr>
                <w:rFonts w:hint="eastAsia" w:ascii="宋体" w:hAnsi="宋体" w:eastAsia="宋体" w:cs="宋体"/>
                <w:b w:val="0"/>
                <w:bCs/>
                <w:color w:val="auto"/>
                <w:sz w:val="21"/>
                <w:lang w:eastAsia="zh-CN"/>
              </w:rPr>
              <w:t>2、响应人必须在约定的时间内，将响应文件递交到指定地点，否则废选：</w:t>
            </w:r>
          </w:p>
        </w:tc>
      </w:tr>
      <w:tr w14:paraId="758A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737" w:type="dxa"/>
            <w:vAlign w:val="center"/>
          </w:tcPr>
          <w:p w14:paraId="492E13A0">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2</w:t>
            </w:r>
            <w:r>
              <w:rPr>
                <w:rFonts w:hint="eastAsia" w:ascii="宋体" w:hAnsi="宋体" w:eastAsia="宋体" w:cs="宋体"/>
                <w:b w:val="0"/>
                <w:bCs/>
                <w:color w:val="auto"/>
                <w:sz w:val="21"/>
                <w:lang w:val="en-US" w:eastAsia="zh-CN"/>
              </w:rPr>
              <w:t>5</w:t>
            </w:r>
          </w:p>
        </w:tc>
        <w:tc>
          <w:tcPr>
            <w:tcW w:w="1657" w:type="dxa"/>
            <w:vAlign w:val="center"/>
          </w:tcPr>
          <w:p w14:paraId="1C94019F">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rPr>
              <w:t>最高限价</w:t>
            </w:r>
          </w:p>
        </w:tc>
        <w:tc>
          <w:tcPr>
            <w:tcW w:w="6124" w:type="dxa"/>
            <w:vAlign w:val="center"/>
          </w:tcPr>
          <w:p w14:paraId="5E1684E5">
            <w:pPr>
              <w:wordWrap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本工程</w:t>
            </w:r>
            <w:r>
              <w:rPr>
                <w:rFonts w:hint="eastAsia" w:ascii="宋体" w:hAnsi="宋体" w:eastAsia="宋体" w:cs="宋体"/>
                <w:b w:val="0"/>
                <w:bCs/>
                <w:color w:val="auto"/>
                <w:sz w:val="21"/>
                <w:lang w:val="en-US" w:eastAsia="zh-CN"/>
              </w:rPr>
              <w:t>不设置最高限价</w:t>
            </w:r>
          </w:p>
        </w:tc>
      </w:tr>
      <w:tr w14:paraId="35F0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8" w:hRule="atLeast"/>
          <w:jc w:val="center"/>
        </w:trPr>
        <w:tc>
          <w:tcPr>
            <w:tcW w:w="737" w:type="dxa"/>
            <w:vAlign w:val="center"/>
          </w:tcPr>
          <w:p w14:paraId="73211D4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6</w:t>
            </w:r>
          </w:p>
        </w:tc>
        <w:tc>
          <w:tcPr>
            <w:tcW w:w="1657" w:type="dxa"/>
            <w:vAlign w:val="center"/>
          </w:tcPr>
          <w:p w14:paraId="5EA13781">
            <w:pPr>
              <w:wordWrap w:val="0"/>
              <w:adjustRightInd w:val="0"/>
              <w:snapToGrid w:val="0"/>
              <w:jc w:val="center"/>
              <w:rPr>
                <w:rFonts w:hint="eastAsia" w:ascii="宋体" w:hAnsi="宋体" w:eastAsia="宋体" w:cs="宋体"/>
                <w:b w:val="0"/>
                <w:bCs/>
                <w:color w:val="auto"/>
                <w:sz w:val="21"/>
              </w:rPr>
            </w:pPr>
            <w:r>
              <w:rPr>
                <w:rFonts w:hint="eastAsia" w:ascii="宋体" w:hAnsi="宋体" w:eastAsia="宋体" w:cs="宋体"/>
                <w:b w:val="0"/>
                <w:bCs/>
                <w:color w:val="auto"/>
                <w:sz w:val="21"/>
                <w:lang w:eastAsia="zh-CN"/>
              </w:rPr>
              <w:t>重新竞价</w:t>
            </w:r>
          </w:p>
        </w:tc>
        <w:tc>
          <w:tcPr>
            <w:tcW w:w="6124" w:type="dxa"/>
            <w:vAlign w:val="center"/>
          </w:tcPr>
          <w:p w14:paraId="5E1B98FF">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有下列情形之一的，采购人将重新竞价：</w:t>
            </w:r>
          </w:p>
          <w:p w14:paraId="46200090">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（1）响应截止时间止，响应人少于3个的；</w:t>
            </w:r>
          </w:p>
          <w:p w14:paraId="5DBE4796">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（2）采购代理机构审查后否决所有响应文件的；</w:t>
            </w:r>
          </w:p>
          <w:p w14:paraId="34E371DD">
            <w:pPr>
              <w:wordWrap w:val="0"/>
              <w:adjustRightInd w:val="0"/>
              <w:snapToGrid w:val="0"/>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（3）中选人无正当理由拒签合同的，或者中选人放弃中选或因不可抗力不能履行合同，或者被查实存在影响中选结果的违法行为等情形，中选人不符合中选条件的；</w:t>
            </w:r>
          </w:p>
          <w:p w14:paraId="6CBD205C">
            <w:pPr>
              <w:wordWrap w:val="0"/>
              <w:adjustRightInd w:val="0"/>
              <w:snapToGrid w:val="0"/>
              <w:rPr>
                <w:rFonts w:hint="eastAsia" w:ascii="宋体" w:hAnsi="宋体" w:eastAsia="宋体" w:cs="宋体"/>
                <w:b w:val="0"/>
                <w:bCs/>
                <w:color w:val="auto"/>
                <w:sz w:val="21"/>
                <w:lang w:val="en-US" w:eastAsia="zh-CN"/>
              </w:rPr>
            </w:pPr>
            <w:r>
              <w:rPr>
                <w:rFonts w:hint="eastAsia" w:ascii="宋体" w:hAnsi="宋体" w:eastAsia="宋体" w:cs="宋体"/>
                <w:b w:val="0"/>
                <w:bCs/>
                <w:color w:val="auto"/>
                <w:sz w:val="21"/>
                <w:lang w:eastAsia="zh-CN"/>
              </w:rPr>
              <w:t>（4）法律规定的其他情形。</w:t>
            </w:r>
          </w:p>
        </w:tc>
      </w:tr>
      <w:tr w14:paraId="72CA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jc w:val="center"/>
        </w:trPr>
        <w:tc>
          <w:tcPr>
            <w:tcW w:w="737" w:type="dxa"/>
            <w:vAlign w:val="center"/>
          </w:tcPr>
          <w:p w14:paraId="4B5C5741">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lang w:eastAsia="zh-CN"/>
              </w:rPr>
              <w:t>2</w:t>
            </w:r>
            <w:r>
              <w:rPr>
                <w:rFonts w:hint="eastAsia" w:ascii="宋体" w:hAnsi="宋体" w:eastAsia="宋体" w:cs="宋体"/>
                <w:b w:val="0"/>
                <w:bCs/>
                <w:color w:val="auto"/>
                <w:sz w:val="21"/>
                <w:lang w:val="en-US" w:eastAsia="zh-CN"/>
              </w:rPr>
              <w:t>7</w:t>
            </w:r>
          </w:p>
        </w:tc>
        <w:tc>
          <w:tcPr>
            <w:tcW w:w="1657" w:type="dxa"/>
            <w:vAlign w:val="center"/>
          </w:tcPr>
          <w:p w14:paraId="7EF21AF3">
            <w:pPr>
              <w:wordWrap w:val="0"/>
              <w:adjustRightInd w:val="0"/>
              <w:snapToGrid w:val="0"/>
              <w:jc w:val="center"/>
              <w:rPr>
                <w:rFonts w:hint="eastAsia" w:ascii="宋体" w:hAnsi="宋体" w:eastAsia="宋体" w:cs="宋体"/>
                <w:b w:val="0"/>
                <w:bCs/>
                <w:color w:val="auto"/>
                <w:sz w:val="21"/>
                <w:lang w:eastAsia="zh-CN"/>
              </w:rPr>
            </w:pPr>
            <w:r>
              <w:rPr>
                <w:rFonts w:hint="eastAsia" w:ascii="宋体" w:hAnsi="宋体" w:eastAsia="宋体" w:cs="宋体"/>
                <w:b w:val="0"/>
                <w:bCs/>
                <w:color w:val="auto"/>
                <w:sz w:val="21"/>
              </w:rPr>
              <w:t>其他</w:t>
            </w:r>
          </w:p>
        </w:tc>
        <w:tc>
          <w:tcPr>
            <w:tcW w:w="6124" w:type="dxa"/>
            <w:vAlign w:val="center"/>
          </w:tcPr>
          <w:p w14:paraId="37F53E7D">
            <w:pPr>
              <w:wordWrap w:val="0"/>
              <w:adjustRightInd w:val="0"/>
              <w:snapToGrid w:val="0"/>
              <w:spacing w:before="0" w:after="0"/>
              <w:rPr>
                <w:rFonts w:hint="eastAsia" w:ascii="宋体" w:hAnsi="宋体" w:eastAsia="宋体" w:cs="宋体"/>
                <w:b w:val="0"/>
                <w:bCs/>
                <w:color w:val="auto"/>
                <w:sz w:val="21"/>
                <w:szCs w:val="24"/>
                <w:lang w:eastAsia="zh-CN"/>
              </w:rPr>
            </w:pPr>
            <w:r>
              <w:rPr>
                <w:rFonts w:hint="eastAsia" w:ascii="宋体" w:hAnsi="宋体" w:eastAsia="宋体" w:cs="宋体"/>
                <w:b w:val="0"/>
                <w:bCs/>
                <w:color w:val="auto"/>
                <w:sz w:val="21"/>
                <w:szCs w:val="24"/>
                <w:lang w:eastAsia="zh-CN"/>
              </w:rPr>
              <w:t>本竞价文件的解释权归广东路通达建设工程有限公司、惠州中茂招标有限公司</w:t>
            </w:r>
            <w:r>
              <w:rPr>
                <w:rFonts w:hint="eastAsia" w:ascii="宋体" w:hAnsi="宋体" w:eastAsia="宋体" w:cs="宋体"/>
                <w:b w:val="0"/>
                <w:bCs/>
                <w:color w:val="auto"/>
                <w:sz w:val="21"/>
                <w:lang w:eastAsia="zh-CN"/>
              </w:rPr>
              <w:t>。</w:t>
            </w:r>
          </w:p>
        </w:tc>
      </w:tr>
    </w:tbl>
    <w:p w14:paraId="5E3CA815">
      <w:pPr>
        <w:rPr>
          <w:rFonts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br w:type="page"/>
      </w:r>
    </w:p>
    <w:p w14:paraId="38C62752">
      <w:pPr>
        <w:autoSpaceDE w:val="0"/>
        <w:autoSpaceDN w:val="0"/>
        <w:adjustRightInd w:val="0"/>
        <w:spacing w:line="700" w:lineRule="exact"/>
        <w:jc w:val="both"/>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28"/>
          <w:szCs w:val="28"/>
          <w:lang w:eastAsia="zh-CN"/>
        </w:rPr>
        <w:t>附表一：</w:t>
      </w:r>
    </w:p>
    <w:p w14:paraId="70F76C06">
      <w:pPr>
        <w:autoSpaceDE w:val="0"/>
        <w:autoSpaceDN w:val="0"/>
        <w:adjustRightInd w:val="0"/>
        <w:spacing w:line="700" w:lineRule="exact"/>
        <w:jc w:val="center"/>
        <w:rPr>
          <w:rFonts w:hint="eastAsia" w:ascii="宋体" w:hAnsi="宋体" w:eastAsia="宋体" w:cs="宋体"/>
          <w:b w:val="0"/>
          <w:bCs/>
          <w:color w:val="auto"/>
          <w:sz w:val="44"/>
          <w:szCs w:val="44"/>
          <w:lang w:eastAsia="zh-CN"/>
        </w:rPr>
      </w:pPr>
      <w:r>
        <w:rPr>
          <w:rFonts w:hint="eastAsia" w:ascii="宋体" w:hAnsi="宋体" w:eastAsia="宋体" w:cs="宋体"/>
          <w:b w:val="0"/>
          <w:bCs/>
          <w:color w:val="auto"/>
          <w:sz w:val="32"/>
          <w:szCs w:val="32"/>
          <w:lang w:eastAsia="zh-CN"/>
        </w:rPr>
        <w:t>响应文件开启记录表</w:t>
      </w:r>
    </w:p>
    <w:p w14:paraId="2E7817B4">
      <w:pPr>
        <w:spacing w:line="360" w:lineRule="auto"/>
        <w:jc w:val="both"/>
        <w:rPr>
          <w:rFonts w:hint="eastAsia" w:ascii="宋体" w:hAnsi="宋体" w:eastAsia="宋体" w:cs="宋体"/>
          <w:b w:val="0"/>
          <w:bCs/>
          <w:color w:val="auto"/>
          <w:sz w:val="21"/>
          <w:szCs w:val="21"/>
          <w:lang w:eastAsia="zh-CN"/>
        </w:rPr>
      </w:pPr>
    </w:p>
    <w:p w14:paraId="612BB65F">
      <w:pPr>
        <w:spacing w:line="360" w:lineRule="auto"/>
        <w:jc w:val="both"/>
        <w:rPr>
          <w:rFonts w:hint="eastAsia" w:ascii="宋体" w:hAnsi="宋体" w:eastAsia="宋体" w:cs="宋体"/>
          <w:b w:val="0"/>
          <w:bCs/>
          <w:color w:val="auto"/>
          <w:sz w:val="21"/>
          <w:szCs w:val="21"/>
          <w:u w:val="single"/>
          <w:lang w:eastAsia="zh-CN"/>
        </w:rPr>
      </w:pPr>
      <w:r>
        <w:rPr>
          <w:rFonts w:hint="eastAsia" w:ascii="宋体" w:hAnsi="宋体" w:eastAsia="宋体" w:cs="宋体"/>
          <w:b w:val="0"/>
          <w:bCs/>
          <w:color w:val="auto"/>
          <w:sz w:val="21"/>
          <w:szCs w:val="21"/>
          <w:lang w:eastAsia="zh-CN"/>
        </w:rPr>
        <w:t>项目名</w:t>
      </w:r>
      <w:r>
        <w:rPr>
          <w:rFonts w:hint="eastAsia" w:ascii="宋体" w:hAnsi="宋体" w:eastAsia="宋体" w:cs="宋体"/>
          <w:b w:val="0"/>
          <w:bCs/>
          <w:color w:val="auto"/>
          <w:sz w:val="21"/>
          <w:szCs w:val="21"/>
          <w:u w:val="none"/>
          <w:lang w:eastAsia="zh-CN"/>
        </w:rPr>
        <w:t>称：</w:t>
      </w:r>
      <w:r>
        <w:rPr>
          <w:rFonts w:hint="eastAsia" w:ascii="宋体" w:hAnsi="宋体" w:cs="宋体"/>
          <w:color w:val="auto"/>
          <w:sz w:val="21"/>
          <w:u w:val="none"/>
          <w:lang w:val="en-US" w:eastAsia="zh-CN"/>
        </w:rPr>
        <w:t>广东省惠州市惠东县城三联生活污水处理厂及蕉田至三联片区配套管网建设工程项目施工编号（64）土方机械租赁</w:t>
      </w:r>
    </w:p>
    <w:tbl>
      <w:tblPr>
        <w:tblStyle w:val="11"/>
        <w:tblW w:w="911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40"/>
        <w:gridCol w:w="2114"/>
        <w:gridCol w:w="912"/>
        <w:gridCol w:w="970"/>
        <w:gridCol w:w="1618"/>
        <w:gridCol w:w="1684"/>
        <w:gridCol w:w="1272"/>
      </w:tblGrid>
      <w:tr w14:paraId="789AB5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540" w:type="dxa"/>
            <w:tcBorders>
              <w:top w:val="single" w:color="auto" w:sz="4" w:space="0"/>
              <w:left w:val="single" w:color="auto" w:sz="4" w:space="0"/>
            </w:tcBorders>
            <w:vAlign w:val="center"/>
          </w:tcPr>
          <w:p w14:paraId="2AA61644">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序号</w:t>
            </w:r>
          </w:p>
        </w:tc>
        <w:tc>
          <w:tcPr>
            <w:tcW w:w="2114" w:type="dxa"/>
            <w:tcBorders>
              <w:top w:val="single" w:color="auto" w:sz="4" w:space="0"/>
            </w:tcBorders>
            <w:vAlign w:val="center"/>
          </w:tcPr>
          <w:p w14:paraId="3FFF047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val="en-US" w:eastAsia="zh-CN"/>
              </w:rPr>
              <w:t>响应</w:t>
            </w:r>
            <w:r>
              <w:rPr>
                <w:rFonts w:hint="eastAsia" w:ascii="宋体" w:hAnsi="宋体" w:eastAsia="宋体" w:cs="宋体"/>
                <w:b w:val="0"/>
                <w:bCs/>
                <w:color w:val="auto"/>
                <w:sz w:val="21"/>
                <w:szCs w:val="21"/>
                <w:lang w:eastAsia="zh-CN"/>
              </w:rPr>
              <w:t>人</w:t>
            </w:r>
          </w:p>
        </w:tc>
        <w:tc>
          <w:tcPr>
            <w:tcW w:w="912" w:type="dxa"/>
            <w:tcBorders>
              <w:top w:val="single" w:color="auto" w:sz="4" w:space="0"/>
            </w:tcBorders>
            <w:vAlign w:val="center"/>
          </w:tcPr>
          <w:p w14:paraId="7F3F5ED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送达情况</w:t>
            </w:r>
          </w:p>
        </w:tc>
        <w:tc>
          <w:tcPr>
            <w:tcW w:w="970" w:type="dxa"/>
            <w:tcBorders>
              <w:top w:val="single" w:color="auto" w:sz="4" w:space="0"/>
            </w:tcBorders>
            <w:vAlign w:val="center"/>
          </w:tcPr>
          <w:p w14:paraId="5E08787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密封情况</w:t>
            </w:r>
          </w:p>
        </w:tc>
        <w:tc>
          <w:tcPr>
            <w:tcW w:w="1618" w:type="dxa"/>
            <w:tcBorders>
              <w:top w:val="single" w:color="auto" w:sz="4" w:space="0"/>
            </w:tcBorders>
            <w:vAlign w:val="center"/>
          </w:tcPr>
          <w:p w14:paraId="2B8BD81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lang w:eastAsia="zh-CN"/>
              </w:rPr>
              <w:t>响应</w:t>
            </w:r>
            <w:r>
              <w:rPr>
                <w:rFonts w:hint="eastAsia" w:ascii="宋体" w:hAnsi="宋体" w:eastAsia="宋体" w:cs="宋体"/>
                <w:b w:val="0"/>
                <w:bCs/>
                <w:color w:val="auto"/>
                <w:sz w:val="21"/>
                <w:szCs w:val="21"/>
              </w:rPr>
              <w:t>报价</w:t>
            </w:r>
          </w:p>
          <w:p w14:paraId="6AA1CBE7">
            <w:pPr>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(元）</w:t>
            </w:r>
          </w:p>
        </w:tc>
        <w:tc>
          <w:tcPr>
            <w:tcW w:w="1684" w:type="dxa"/>
            <w:tcBorders>
              <w:top w:val="single" w:color="auto" w:sz="4" w:space="0"/>
            </w:tcBorders>
            <w:vAlign w:val="center"/>
          </w:tcPr>
          <w:p w14:paraId="42600E1E">
            <w:pPr>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法定代表人或授权代理人</w:t>
            </w:r>
          </w:p>
        </w:tc>
        <w:tc>
          <w:tcPr>
            <w:tcW w:w="1272" w:type="dxa"/>
            <w:tcBorders>
              <w:top w:val="single" w:color="auto" w:sz="4" w:space="0"/>
              <w:right w:val="single" w:color="auto" w:sz="4" w:space="0"/>
            </w:tcBorders>
            <w:vAlign w:val="center"/>
          </w:tcPr>
          <w:p w14:paraId="436B674C">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电话</w:t>
            </w:r>
          </w:p>
        </w:tc>
      </w:tr>
      <w:tr w14:paraId="6D30A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540" w:type="dxa"/>
            <w:tcBorders>
              <w:left w:val="single" w:color="auto" w:sz="4" w:space="0"/>
            </w:tcBorders>
            <w:vAlign w:val="center"/>
          </w:tcPr>
          <w:p w14:paraId="0829AF5D">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2114" w:type="dxa"/>
            <w:vAlign w:val="center"/>
          </w:tcPr>
          <w:p w14:paraId="6A51EE93">
            <w:pPr>
              <w:jc w:val="center"/>
              <w:rPr>
                <w:rFonts w:hint="eastAsia" w:ascii="宋体" w:hAnsi="宋体" w:eastAsia="宋体" w:cs="宋体"/>
                <w:b w:val="0"/>
                <w:bCs/>
                <w:color w:val="auto"/>
                <w:sz w:val="21"/>
                <w:szCs w:val="21"/>
              </w:rPr>
            </w:pPr>
          </w:p>
        </w:tc>
        <w:tc>
          <w:tcPr>
            <w:tcW w:w="912" w:type="dxa"/>
            <w:vAlign w:val="center"/>
          </w:tcPr>
          <w:p w14:paraId="726ECFAD">
            <w:pPr>
              <w:jc w:val="center"/>
              <w:rPr>
                <w:rFonts w:hint="eastAsia" w:ascii="宋体" w:hAnsi="宋体" w:eastAsia="宋体" w:cs="宋体"/>
                <w:b w:val="0"/>
                <w:bCs/>
                <w:color w:val="auto"/>
                <w:sz w:val="21"/>
                <w:szCs w:val="21"/>
              </w:rPr>
            </w:pPr>
          </w:p>
        </w:tc>
        <w:tc>
          <w:tcPr>
            <w:tcW w:w="970" w:type="dxa"/>
            <w:vAlign w:val="center"/>
          </w:tcPr>
          <w:p w14:paraId="24AA21B0">
            <w:pPr>
              <w:jc w:val="center"/>
              <w:rPr>
                <w:rFonts w:hint="eastAsia" w:ascii="宋体" w:hAnsi="宋体" w:eastAsia="宋体" w:cs="宋体"/>
                <w:b w:val="0"/>
                <w:bCs/>
                <w:color w:val="auto"/>
                <w:sz w:val="21"/>
                <w:szCs w:val="21"/>
              </w:rPr>
            </w:pPr>
          </w:p>
        </w:tc>
        <w:tc>
          <w:tcPr>
            <w:tcW w:w="1618" w:type="dxa"/>
            <w:vAlign w:val="center"/>
          </w:tcPr>
          <w:p w14:paraId="6DE2D50F">
            <w:pPr>
              <w:jc w:val="center"/>
              <w:rPr>
                <w:rFonts w:hint="eastAsia" w:ascii="宋体" w:hAnsi="宋体" w:eastAsia="宋体" w:cs="宋体"/>
                <w:b w:val="0"/>
                <w:bCs/>
                <w:color w:val="auto"/>
                <w:sz w:val="21"/>
                <w:szCs w:val="21"/>
              </w:rPr>
            </w:pPr>
          </w:p>
        </w:tc>
        <w:tc>
          <w:tcPr>
            <w:tcW w:w="1684" w:type="dxa"/>
            <w:vAlign w:val="center"/>
          </w:tcPr>
          <w:p w14:paraId="27A832F9">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2CF31C7E">
            <w:pPr>
              <w:jc w:val="center"/>
              <w:rPr>
                <w:rFonts w:hint="eastAsia" w:ascii="宋体" w:hAnsi="宋体" w:eastAsia="宋体" w:cs="宋体"/>
                <w:b w:val="0"/>
                <w:bCs/>
                <w:color w:val="auto"/>
                <w:sz w:val="21"/>
                <w:szCs w:val="21"/>
              </w:rPr>
            </w:pPr>
          </w:p>
        </w:tc>
      </w:tr>
      <w:tr w14:paraId="5D106A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540" w:type="dxa"/>
            <w:tcBorders>
              <w:left w:val="single" w:color="auto" w:sz="4" w:space="0"/>
            </w:tcBorders>
            <w:vAlign w:val="center"/>
          </w:tcPr>
          <w:p w14:paraId="44C2D05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2114" w:type="dxa"/>
            <w:vAlign w:val="center"/>
          </w:tcPr>
          <w:p w14:paraId="58E93F00">
            <w:pPr>
              <w:jc w:val="center"/>
              <w:rPr>
                <w:rFonts w:hint="eastAsia" w:ascii="宋体" w:hAnsi="宋体" w:eastAsia="宋体" w:cs="宋体"/>
                <w:b w:val="0"/>
                <w:bCs/>
                <w:color w:val="auto"/>
                <w:sz w:val="21"/>
                <w:szCs w:val="21"/>
              </w:rPr>
            </w:pPr>
          </w:p>
        </w:tc>
        <w:tc>
          <w:tcPr>
            <w:tcW w:w="912" w:type="dxa"/>
            <w:vAlign w:val="center"/>
          </w:tcPr>
          <w:p w14:paraId="3B4F9B09">
            <w:pPr>
              <w:jc w:val="center"/>
              <w:rPr>
                <w:rFonts w:hint="eastAsia" w:ascii="宋体" w:hAnsi="宋体" w:eastAsia="宋体" w:cs="宋体"/>
                <w:b w:val="0"/>
                <w:bCs/>
                <w:color w:val="auto"/>
                <w:sz w:val="21"/>
                <w:szCs w:val="21"/>
              </w:rPr>
            </w:pPr>
          </w:p>
        </w:tc>
        <w:tc>
          <w:tcPr>
            <w:tcW w:w="970" w:type="dxa"/>
            <w:vAlign w:val="center"/>
          </w:tcPr>
          <w:p w14:paraId="73B1C147">
            <w:pPr>
              <w:jc w:val="center"/>
              <w:rPr>
                <w:rFonts w:hint="eastAsia" w:ascii="宋体" w:hAnsi="宋体" w:eastAsia="宋体" w:cs="宋体"/>
                <w:b w:val="0"/>
                <w:bCs/>
                <w:color w:val="auto"/>
                <w:sz w:val="21"/>
                <w:szCs w:val="21"/>
              </w:rPr>
            </w:pPr>
          </w:p>
        </w:tc>
        <w:tc>
          <w:tcPr>
            <w:tcW w:w="1618" w:type="dxa"/>
            <w:vAlign w:val="center"/>
          </w:tcPr>
          <w:p w14:paraId="3592BE65">
            <w:pPr>
              <w:jc w:val="center"/>
              <w:rPr>
                <w:rFonts w:hint="eastAsia" w:ascii="宋体" w:hAnsi="宋体" w:eastAsia="宋体" w:cs="宋体"/>
                <w:b w:val="0"/>
                <w:bCs/>
                <w:color w:val="auto"/>
                <w:sz w:val="21"/>
                <w:szCs w:val="21"/>
              </w:rPr>
            </w:pPr>
          </w:p>
        </w:tc>
        <w:tc>
          <w:tcPr>
            <w:tcW w:w="1684" w:type="dxa"/>
            <w:vAlign w:val="center"/>
          </w:tcPr>
          <w:p w14:paraId="0D4924A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9E88F7C">
            <w:pPr>
              <w:jc w:val="center"/>
              <w:rPr>
                <w:rFonts w:hint="eastAsia" w:ascii="宋体" w:hAnsi="宋体" w:eastAsia="宋体" w:cs="宋体"/>
                <w:b w:val="0"/>
                <w:bCs/>
                <w:color w:val="auto"/>
                <w:sz w:val="21"/>
                <w:szCs w:val="21"/>
              </w:rPr>
            </w:pPr>
          </w:p>
        </w:tc>
      </w:tr>
      <w:tr w14:paraId="612E6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540" w:type="dxa"/>
            <w:tcBorders>
              <w:left w:val="single" w:color="auto" w:sz="4" w:space="0"/>
            </w:tcBorders>
            <w:vAlign w:val="center"/>
          </w:tcPr>
          <w:p w14:paraId="687EE5C5">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w:t>
            </w:r>
          </w:p>
        </w:tc>
        <w:tc>
          <w:tcPr>
            <w:tcW w:w="2114" w:type="dxa"/>
            <w:vAlign w:val="center"/>
          </w:tcPr>
          <w:p w14:paraId="24A029BF">
            <w:pPr>
              <w:jc w:val="center"/>
              <w:rPr>
                <w:rFonts w:hint="eastAsia" w:ascii="宋体" w:hAnsi="宋体" w:eastAsia="宋体" w:cs="宋体"/>
                <w:b w:val="0"/>
                <w:bCs/>
                <w:color w:val="auto"/>
                <w:sz w:val="21"/>
                <w:szCs w:val="21"/>
              </w:rPr>
            </w:pPr>
          </w:p>
        </w:tc>
        <w:tc>
          <w:tcPr>
            <w:tcW w:w="912" w:type="dxa"/>
            <w:vAlign w:val="center"/>
          </w:tcPr>
          <w:p w14:paraId="03D1644F">
            <w:pPr>
              <w:jc w:val="center"/>
              <w:rPr>
                <w:rFonts w:hint="eastAsia" w:ascii="宋体" w:hAnsi="宋体" w:eastAsia="宋体" w:cs="宋体"/>
                <w:b w:val="0"/>
                <w:bCs/>
                <w:color w:val="auto"/>
                <w:sz w:val="21"/>
                <w:szCs w:val="21"/>
              </w:rPr>
            </w:pPr>
          </w:p>
        </w:tc>
        <w:tc>
          <w:tcPr>
            <w:tcW w:w="970" w:type="dxa"/>
            <w:vAlign w:val="center"/>
          </w:tcPr>
          <w:p w14:paraId="594F784A">
            <w:pPr>
              <w:jc w:val="center"/>
              <w:rPr>
                <w:rFonts w:hint="eastAsia" w:ascii="宋体" w:hAnsi="宋体" w:eastAsia="宋体" w:cs="宋体"/>
                <w:b w:val="0"/>
                <w:bCs/>
                <w:color w:val="auto"/>
                <w:sz w:val="21"/>
                <w:szCs w:val="21"/>
              </w:rPr>
            </w:pPr>
          </w:p>
        </w:tc>
        <w:tc>
          <w:tcPr>
            <w:tcW w:w="1618" w:type="dxa"/>
            <w:vAlign w:val="center"/>
          </w:tcPr>
          <w:p w14:paraId="7B8845B4">
            <w:pPr>
              <w:jc w:val="center"/>
              <w:rPr>
                <w:rFonts w:hint="eastAsia" w:ascii="宋体" w:hAnsi="宋体" w:eastAsia="宋体" w:cs="宋体"/>
                <w:b w:val="0"/>
                <w:bCs/>
                <w:color w:val="auto"/>
                <w:sz w:val="21"/>
                <w:szCs w:val="21"/>
              </w:rPr>
            </w:pPr>
          </w:p>
        </w:tc>
        <w:tc>
          <w:tcPr>
            <w:tcW w:w="1684" w:type="dxa"/>
            <w:vAlign w:val="center"/>
          </w:tcPr>
          <w:p w14:paraId="62F67158">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143E2F4B">
            <w:pPr>
              <w:jc w:val="center"/>
              <w:rPr>
                <w:rFonts w:hint="eastAsia" w:ascii="宋体" w:hAnsi="宋体" w:eastAsia="宋体" w:cs="宋体"/>
                <w:b w:val="0"/>
                <w:bCs/>
                <w:color w:val="auto"/>
                <w:sz w:val="21"/>
                <w:szCs w:val="21"/>
              </w:rPr>
            </w:pPr>
          </w:p>
        </w:tc>
      </w:tr>
      <w:tr w14:paraId="703C42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540" w:type="dxa"/>
            <w:tcBorders>
              <w:left w:val="single" w:color="auto" w:sz="4" w:space="0"/>
            </w:tcBorders>
            <w:vAlign w:val="center"/>
          </w:tcPr>
          <w:p w14:paraId="183A4FE3">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2114" w:type="dxa"/>
            <w:vAlign w:val="center"/>
          </w:tcPr>
          <w:p w14:paraId="6B822868">
            <w:pPr>
              <w:jc w:val="center"/>
              <w:rPr>
                <w:rFonts w:hint="eastAsia" w:ascii="宋体" w:hAnsi="宋体" w:eastAsia="宋体" w:cs="宋体"/>
                <w:b w:val="0"/>
                <w:bCs/>
                <w:color w:val="auto"/>
                <w:sz w:val="21"/>
                <w:szCs w:val="21"/>
              </w:rPr>
            </w:pPr>
          </w:p>
        </w:tc>
        <w:tc>
          <w:tcPr>
            <w:tcW w:w="912" w:type="dxa"/>
            <w:vAlign w:val="center"/>
          </w:tcPr>
          <w:p w14:paraId="34C833E6">
            <w:pPr>
              <w:jc w:val="center"/>
              <w:rPr>
                <w:rFonts w:hint="eastAsia" w:ascii="宋体" w:hAnsi="宋体" w:eastAsia="宋体" w:cs="宋体"/>
                <w:b w:val="0"/>
                <w:bCs/>
                <w:color w:val="auto"/>
                <w:sz w:val="21"/>
                <w:szCs w:val="21"/>
              </w:rPr>
            </w:pPr>
          </w:p>
        </w:tc>
        <w:tc>
          <w:tcPr>
            <w:tcW w:w="970" w:type="dxa"/>
            <w:vAlign w:val="center"/>
          </w:tcPr>
          <w:p w14:paraId="654C9EDE">
            <w:pPr>
              <w:jc w:val="center"/>
              <w:rPr>
                <w:rFonts w:hint="eastAsia" w:ascii="宋体" w:hAnsi="宋体" w:eastAsia="宋体" w:cs="宋体"/>
                <w:b w:val="0"/>
                <w:bCs/>
                <w:color w:val="auto"/>
                <w:sz w:val="21"/>
                <w:szCs w:val="21"/>
              </w:rPr>
            </w:pPr>
          </w:p>
        </w:tc>
        <w:tc>
          <w:tcPr>
            <w:tcW w:w="1618" w:type="dxa"/>
            <w:vAlign w:val="center"/>
          </w:tcPr>
          <w:p w14:paraId="23889BD7">
            <w:pPr>
              <w:jc w:val="center"/>
              <w:rPr>
                <w:rFonts w:hint="eastAsia" w:ascii="宋体" w:hAnsi="宋体" w:eastAsia="宋体" w:cs="宋体"/>
                <w:b w:val="0"/>
                <w:bCs/>
                <w:color w:val="auto"/>
                <w:sz w:val="21"/>
                <w:szCs w:val="21"/>
              </w:rPr>
            </w:pPr>
          </w:p>
        </w:tc>
        <w:tc>
          <w:tcPr>
            <w:tcW w:w="1684" w:type="dxa"/>
            <w:vAlign w:val="center"/>
          </w:tcPr>
          <w:p w14:paraId="5B460DA0">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34AC2518">
            <w:pPr>
              <w:jc w:val="center"/>
              <w:rPr>
                <w:rFonts w:hint="eastAsia" w:ascii="宋体" w:hAnsi="宋体" w:eastAsia="宋体" w:cs="宋体"/>
                <w:b w:val="0"/>
                <w:bCs/>
                <w:color w:val="auto"/>
                <w:sz w:val="21"/>
                <w:szCs w:val="21"/>
              </w:rPr>
            </w:pPr>
          </w:p>
        </w:tc>
      </w:tr>
      <w:tr w14:paraId="61CAF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0" w:hRule="atLeast"/>
          <w:jc w:val="center"/>
        </w:trPr>
        <w:tc>
          <w:tcPr>
            <w:tcW w:w="540" w:type="dxa"/>
            <w:tcBorders>
              <w:left w:val="single" w:color="auto" w:sz="4" w:space="0"/>
            </w:tcBorders>
            <w:vAlign w:val="center"/>
          </w:tcPr>
          <w:p w14:paraId="594DAF50">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w:t>
            </w:r>
          </w:p>
        </w:tc>
        <w:tc>
          <w:tcPr>
            <w:tcW w:w="2114" w:type="dxa"/>
            <w:vAlign w:val="center"/>
          </w:tcPr>
          <w:p w14:paraId="0FF67DBB">
            <w:pPr>
              <w:jc w:val="center"/>
              <w:rPr>
                <w:rFonts w:hint="eastAsia" w:ascii="宋体" w:hAnsi="宋体" w:eastAsia="宋体" w:cs="宋体"/>
                <w:b w:val="0"/>
                <w:bCs/>
                <w:color w:val="auto"/>
                <w:sz w:val="21"/>
                <w:szCs w:val="21"/>
              </w:rPr>
            </w:pPr>
          </w:p>
        </w:tc>
        <w:tc>
          <w:tcPr>
            <w:tcW w:w="912" w:type="dxa"/>
            <w:vAlign w:val="center"/>
          </w:tcPr>
          <w:p w14:paraId="147E17DE">
            <w:pPr>
              <w:jc w:val="center"/>
              <w:rPr>
                <w:rFonts w:hint="eastAsia" w:ascii="宋体" w:hAnsi="宋体" w:eastAsia="宋体" w:cs="宋体"/>
                <w:b w:val="0"/>
                <w:bCs/>
                <w:color w:val="auto"/>
                <w:sz w:val="21"/>
                <w:szCs w:val="21"/>
              </w:rPr>
            </w:pPr>
          </w:p>
        </w:tc>
        <w:tc>
          <w:tcPr>
            <w:tcW w:w="970" w:type="dxa"/>
            <w:vAlign w:val="center"/>
          </w:tcPr>
          <w:p w14:paraId="493F8460">
            <w:pPr>
              <w:jc w:val="center"/>
              <w:rPr>
                <w:rFonts w:hint="eastAsia" w:ascii="宋体" w:hAnsi="宋体" w:eastAsia="宋体" w:cs="宋体"/>
                <w:b w:val="0"/>
                <w:bCs/>
                <w:color w:val="auto"/>
                <w:sz w:val="21"/>
                <w:szCs w:val="21"/>
              </w:rPr>
            </w:pPr>
          </w:p>
        </w:tc>
        <w:tc>
          <w:tcPr>
            <w:tcW w:w="1618" w:type="dxa"/>
            <w:vAlign w:val="center"/>
          </w:tcPr>
          <w:p w14:paraId="74B95BC6">
            <w:pPr>
              <w:jc w:val="center"/>
              <w:rPr>
                <w:rFonts w:hint="eastAsia" w:ascii="宋体" w:hAnsi="宋体" w:eastAsia="宋体" w:cs="宋体"/>
                <w:b w:val="0"/>
                <w:bCs/>
                <w:color w:val="auto"/>
                <w:sz w:val="21"/>
                <w:szCs w:val="21"/>
              </w:rPr>
            </w:pPr>
          </w:p>
        </w:tc>
        <w:tc>
          <w:tcPr>
            <w:tcW w:w="1684" w:type="dxa"/>
            <w:vAlign w:val="center"/>
          </w:tcPr>
          <w:p w14:paraId="608E0DBF">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6348F57E">
            <w:pPr>
              <w:jc w:val="center"/>
              <w:rPr>
                <w:rFonts w:hint="eastAsia" w:ascii="宋体" w:hAnsi="宋体" w:eastAsia="宋体" w:cs="宋体"/>
                <w:b w:val="0"/>
                <w:bCs/>
                <w:color w:val="auto"/>
                <w:sz w:val="21"/>
                <w:szCs w:val="21"/>
              </w:rPr>
            </w:pPr>
          </w:p>
        </w:tc>
      </w:tr>
      <w:tr w14:paraId="2342D5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0" w:hRule="atLeast"/>
          <w:jc w:val="center"/>
        </w:trPr>
        <w:tc>
          <w:tcPr>
            <w:tcW w:w="540" w:type="dxa"/>
            <w:tcBorders>
              <w:left w:val="single" w:color="auto" w:sz="4" w:space="0"/>
            </w:tcBorders>
            <w:vAlign w:val="center"/>
          </w:tcPr>
          <w:p w14:paraId="6C99DB5F">
            <w:pPr>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114" w:type="dxa"/>
            <w:vAlign w:val="center"/>
          </w:tcPr>
          <w:p w14:paraId="20DF5AA6">
            <w:pPr>
              <w:jc w:val="center"/>
              <w:rPr>
                <w:rFonts w:hint="eastAsia" w:ascii="宋体" w:hAnsi="宋体" w:eastAsia="宋体" w:cs="宋体"/>
                <w:b w:val="0"/>
                <w:bCs/>
                <w:color w:val="auto"/>
                <w:sz w:val="21"/>
                <w:szCs w:val="21"/>
              </w:rPr>
            </w:pPr>
          </w:p>
        </w:tc>
        <w:tc>
          <w:tcPr>
            <w:tcW w:w="912" w:type="dxa"/>
            <w:vAlign w:val="center"/>
          </w:tcPr>
          <w:p w14:paraId="21FD8562">
            <w:pPr>
              <w:jc w:val="center"/>
              <w:rPr>
                <w:rFonts w:hint="eastAsia" w:ascii="宋体" w:hAnsi="宋体" w:eastAsia="宋体" w:cs="宋体"/>
                <w:b w:val="0"/>
                <w:bCs/>
                <w:color w:val="auto"/>
                <w:sz w:val="21"/>
                <w:szCs w:val="21"/>
              </w:rPr>
            </w:pPr>
          </w:p>
        </w:tc>
        <w:tc>
          <w:tcPr>
            <w:tcW w:w="970" w:type="dxa"/>
            <w:vAlign w:val="center"/>
          </w:tcPr>
          <w:p w14:paraId="248C3829">
            <w:pPr>
              <w:jc w:val="center"/>
              <w:rPr>
                <w:rFonts w:hint="eastAsia" w:ascii="宋体" w:hAnsi="宋体" w:eastAsia="宋体" w:cs="宋体"/>
                <w:b w:val="0"/>
                <w:bCs/>
                <w:color w:val="auto"/>
                <w:sz w:val="21"/>
                <w:szCs w:val="21"/>
              </w:rPr>
            </w:pPr>
          </w:p>
        </w:tc>
        <w:tc>
          <w:tcPr>
            <w:tcW w:w="1618" w:type="dxa"/>
            <w:vAlign w:val="center"/>
          </w:tcPr>
          <w:p w14:paraId="4F889CEC">
            <w:pPr>
              <w:jc w:val="center"/>
              <w:rPr>
                <w:rFonts w:hint="eastAsia" w:ascii="宋体" w:hAnsi="宋体" w:eastAsia="宋体" w:cs="宋体"/>
                <w:b w:val="0"/>
                <w:bCs/>
                <w:color w:val="auto"/>
                <w:sz w:val="21"/>
                <w:szCs w:val="21"/>
              </w:rPr>
            </w:pPr>
          </w:p>
        </w:tc>
        <w:tc>
          <w:tcPr>
            <w:tcW w:w="1684" w:type="dxa"/>
            <w:vAlign w:val="center"/>
          </w:tcPr>
          <w:p w14:paraId="0FF4FAB7">
            <w:pPr>
              <w:jc w:val="center"/>
              <w:rPr>
                <w:rFonts w:hint="eastAsia" w:ascii="宋体" w:hAnsi="宋体" w:eastAsia="宋体" w:cs="宋体"/>
                <w:b w:val="0"/>
                <w:bCs/>
                <w:color w:val="auto"/>
                <w:sz w:val="21"/>
                <w:szCs w:val="21"/>
              </w:rPr>
            </w:pPr>
          </w:p>
        </w:tc>
        <w:tc>
          <w:tcPr>
            <w:tcW w:w="1272" w:type="dxa"/>
            <w:tcBorders>
              <w:right w:val="single" w:color="auto" w:sz="4" w:space="0"/>
            </w:tcBorders>
          </w:tcPr>
          <w:p w14:paraId="7529F44C">
            <w:pPr>
              <w:jc w:val="center"/>
              <w:rPr>
                <w:rFonts w:hint="eastAsia" w:ascii="宋体" w:hAnsi="宋体" w:eastAsia="宋体" w:cs="宋体"/>
                <w:b w:val="0"/>
                <w:bCs/>
                <w:color w:val="auto"/>
                <w:sz w:val="21"/>
                <w:szCs w:val="21"/>
              </w:rPr>
            </w:pPr>
          </w:p>
        </w:tc>
      </w:tr>
      <w:tr w14:paraId="154B9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4536" w:type="dxa"/>
            <w:gridSpan w:val="4"/>
            <w:tcBorders>
              <w:left w:val="single" w:color="auto" w:sz="4" w:space="0"/>
              <w:bottom w:val="single" w:color="auto" w:sz="4" w:space="0"/>
            </w:tcBorders>
            <w:vAlign w:val="center"/>
          </w:tcPr>
          <w:p w14:paraId="23C00AB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最高</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限价</w:t>
            </w:r>
          </w:p>
        </w:tc>
        <w:tc>
          <w:tcPr>
            <w:tcW w:w="4574" w:type="dxa"/>
            <w:gridSpan w:val="3"/>
            <w:tcBorders>
              <w:bottom w:val="single" w:color="auto" w:sz="4" w:space="0"/>
              <w:right w:val="single" w:color="auto" w:sz="4" w:space="0"/>
            </w:tcBorders>
            <w:vAlign w:val="center"/>
          </w:tcPr>
          <w:p w14:paraId="68E83288">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lang w:eastAsia="zh-CN"/>
              </w:rPr>
              <w:t>元</w:t>
            </w:r>
          </w:p>
        </w:tc>
      </w:tr>
    </w:tbl>
    <w:p w14:paraId="427FCA53">
      <w:pPr>
        <w:ind w:firstLine="420" w:firstLineChars="200"/>
        <w:rPr>
          <w:rFonts w:hint="eastAsia" w:ascii="宋体" w:hAnsi="宋体" w:eastAsia="宋体" w:cs="宋体"/>
          <w:color w:val="auto"/>
          <w:sz w:val="21"/>
          <w:szCs w:val="21"/>
        </w:rPr>
      </w:pPr>
    </w:p>
    <w:p w14:paraId="52CD03D9">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宣读人：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记录人：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年   月   日</w:t>
      </w:r>
    </w:p>
    <w:p w14:paraId="7A35E09C">
      <w:pPr>
        <w:rPr>
          <w:rFonts w:hint="eastAsia" w:ascii="宋体" w:hAnsi="宋体" w:eastAsia="宋体" w:cs="宋体"/>
          <w:color w:val="auto"/>
          <w:sz w:val="21"/>
          <w:szCs w:val="21"/>
          <w:lang w:eastAsia="zh-CN"/>
        </w:rPr>
      </w:pPr>
    </w:p>
    <w:p w14:paraId="5A4DF55A">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监督人：</w:t>
      </w:r>
    </w:p>
    <w:p w14:paraId="43F0C3D3">
      <w:pPr>
        <w:rPr>
          <w:rFonts w:hint="eastAsia" w:ascii="宋体" w:hAnsi="宋体" w:eastAsia="宋体" w:cs="宋体"/>
          <w:color w:val="auto"/>
          <w:lang w:eastAsia="zh-CN"/>
        </w:rPr>
      </w:pPr>
      <w:r>
        <w:rPr>
          <w:rFonts w:hint="eastAsia" w:ascii="宋体" w:hAnsi="宋体" w:eastAsia="宋体" w:cs="宋体"/>
          <w:color w:val="auto"/>
          <w:lang w:eastAsia="zh-CN"/>
        </w:rPr>
        <w:br w:type="page"/>
      </w:r>
    </w:p>
    <w:p w14:paraId="48063947">
      <w:pPr>
        <w:adjustRightInd w:val="0"/>
        <w:snapToGrid w:val="0"/>
        <w:spacing w:line="360" w:lineRule="auto"/>
        <w:outlineLvl w:val="9"/>
        <w:rPr>
          <w:rFonts w:hint="eastAsia" w:ascii="宋体" w:hAnsi="宋体" w:eastAsia="宋体" w:cs="宋体"/>
          <w:b w:val="0"/>
          <w:bCs/>
          <w:color w:val="auto"/>
          <w:lang w:eastAsia="zh-CN"/>
        </w:rPr>
      </w:pPr>
      <w:r>
        <w:rPr>
          <w:rFonts w:hint="eastAsia" w:ascii="宋体" w:hAnsi="宋体" w:eastAsia="宋体" w:cs="宋体"/>
          <w:b w:val="0"/>
          <w:bCs/>
          <w:color w:val="auto"/>
          <w:sz w:val="28"/>
          <w:szCs w:val="28"/>
          <w:lang w:eastAsia="zh-CN"/>
        </w:rPr>
        <w:t>附表二：</w:t>
      </w:r>
    </w:p>
    <w:p w14:paraId="73B2DB4A">
      <w:pPr>
        <w:widowControl w:val="0"/>
        <w:wordWrap w:val="0"/>
        <w:topLinePunct/>
        <w:adjustRightInd w:val="0"/>
        <w:snapToGrid w:val="0"/>
        <w:spacing w:line="360" w:lineRule="auto"/>
        <w:jc w:val="center"/>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中选通知书</w:t>
      </w:r>
    </w:p>
    <w:p w14:paraId="252EC800">
      <w:pPr>
        <w:widowControl w:val="0"/>
        <w:wordWrap w:val="0"/>
        <w:topLinePunct/>
        <w:adjustRightInd w:val="0"/>
        <w:snapToGrid w:val="0"/>
        <w:spacing w:line="360" w:lineRule="auto"/>
        <w:ind w:firstLine="420" w:firstLineChars="200"/>
        <w:rPr>
          <w:rFonts w:hint="eastAsia" w:ascii="宋体" w:hAnsi="宋体" w:eastAsia="宋体" w:cs="宋体"/>
          <w:color w:val="auto"/>
          <w:lang w:eastAsia="zh-CN"/>
        </w:rPr>
      </w:pPr>
    </w:p>
    <w:p w14:paraId="657F2298">
      <w:pPr>
        <w:widowControl w:val="0"/>
        <w:wordWrap w:val="0"/>
        <w:topLinePunct/>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（中选人名称）：</w:t>
      </w:r>
    </w:p>
    <w:p w14:paraId="35F5DD00">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u w:val="single"/>
          <w:lang w:eastAsia="zh-CN"/>
        </w:rPr>
      </w:pPr>
    </w:p>
    <w:p w14:paraId="76EB372B">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你方于</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（响应截止日期前）所递交的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项目名称</w:t>
      </w:r>
      <w:r>
        <w:rPr>
          <w:rFonts w:hint="eastAsia" w:ascii="宋体" w:hAnsi="宋体" w:eastAsia="宋体" w:cs="宋体"/>
          <w:color w:val="auto"/>
          <w:sz w:val="28"/>
          <w:szCs w:val="28"/>
          <w:lang w:eastAsia="zh-CN"/>
        </w:rPr>
        <w:t>）响应文件已被我方接受，被确定为中选人。</w:t>
      </w:r>
    </w:p>
    <w:p w14:paraId="666AF57E">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中选</w:t>
      </w:r>
      <w:r>
        <w:rPr>
          <w:rFonts w:hint="eastAsia" w:ascii="宋体" w:hAnsi="宋体" w:eastAsia="宋体" w:cs="宋体"/>
          <w:color w:val="auto"/>
          <w:sz w:val="28"/>
          <w:szCs w:val="28"/>
          <w:lang w:val="en-US" w:eastAsia="zh-CN"/>
        </w:rPr>
        <w:t>金额</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元。</w:t>
      </w:r>
    </w:p>
    <w:p w14:paraId="78A7646A">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5444F51C">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请你方在接到本通知书后的</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日内到</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lang w:eastAsia="zh-CN"/>
        </w:rPr>
        <w:t>与采购人签订合同。</w:t>
      </w:r>
    </w:p>
    <w:p w14:paraId="6A8C634D">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p>
    <w:p w14:paraId="1D54C577">
      <w:pPr>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特此通知。</w:t>
      </w:r>
    </w:p>
    <w:p w14:paraId="6759D3D7">
      <w:pPr>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lang w:eastAsia="zh-CN"/>
        </w:rPr>
      </w:pPr>
    </w:p>
    <w:p w14:paraId="0A14F451">
      <w:pPr>
        <w:pStyle w:val="21"/>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广东路通达建设工程有限公司</w:t>
      </w:r>
    </w:p>
    <w:p w14:paraId="096F0CB8">
      <w:pPr>
        <w:pStyle w:val="21"/>
        <w:framePr w:wrap="auto" w:vAnchor="margin" w:hAnchor="text" w:yAlign="inline"/>
        <w:wordWrap/>
        <w:topLinePunct/>
        <w:adjustRightInd w:val="0"/>
        <w:snapToGrid w:val="0"/>
        <w:spacing w:line="360" w:lineRule="auto"/>
        <w:jc w:val="righ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采购代理机构：惠州中茂招标有限公司</w:t>
      </w:r>
    </w:p>
    <w:p w14:paraId="71579C00">
      <w:pPr>
        <w:pStyle w:val="21"/>
        <w:framePr w:wrap="auto" w:vAnchor="margin" w:hAnchor="text" w:yAlign="inline"/>
        <w:wordWrap/>
        <w:spacing w:line="440" w:lineRule="exact"/>
        <w:jc w:val="right"/>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16E30A4">
      <w:pPr>
        <w:jc w:val="right"/>
        <w:rPr>
          <w:rFonts w:ascii="宋体" w:hAnsi="宋体" w:eastAsia="宋体" w:cs="宋体"/>
          <w:b/>
          <w:bCs/>
          <w:color w:val="auto"/>
          <w:sz w:val="32"/>
          <w:szCs w:val="32"/>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r>
        <w:rPr>
          <w:rFonts w:hint="eastAsia" w:ascii="宋体" w:hAnsi="宋体" w:eastAsia="宋体" w:cs="宋体"/>
          <w:b/>
          <w:bCs/>
          <w:color w:val="auto"/>
          <w:sz w:val="32"/>
          <w:szCs w:val="32"/>
          <w:lang w:eastAsia="zh-CN"/>
        </w:rPr>
        <w:br w:type="page"/>
      </w:r>
    </w:p>
    <w:p w14:paraId="0E6DD8CD">
      <w:pPr>
        <w:pStyle w:val="21"/>
        <w:framePr w:wrap="auto" w:vAnchor="margin" w:hAnchor="text" w:yAlign="inline"/>
        <w:numPr>
          <w:ilvl w:val="-1"/>
          <w:numId w:val="0"/>
        </w:numPr>
        <w:wordWrap w:val="0"/>
        <w:topLinePunct/>
        <w:adjustRightInd w:val="0"/>
        <w:snapToGrid w:val="0"/>
        <w:spacing w:line="360" w:lineRule="auto"/>
        <w:jc w:val="center"/>
        <w:outlineLvl w:val="0"/>
        <w:rPr>
          <w:rFonts w:ascii="宋体" w:hAnsi="宋体" w:eastAsia="宋体" w:cs="宋体"/>
          <w:b/>
          <w:bCs/>
          <w:color w:val="auto"/>
          <w:sz w:val="32"/>
          <w:szCs w:val="32"/>
        </w:rPr>
      </w:pPr>
      <w:bookmarkStart w:id="13" w:name="_Toc7877"/>
      <w:r>
        <w:rPr>
          <w:rFonts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三</w:t>
      </w:r>
      <w:r>
        <w:rPr>
          <w:rFonts w:ascii="宋体" w:hAnsi="宋体" w:eastAsia="宋体" w:cs="宋体"/>
          <w:b/>
          <w:bCs/>
          <w:color w:val="auto"/>
          <w:sz w:val="32"/>
          <w:szCs w:val="32"/>
        </w:rPr>
        <w:t>部分 工程量清单</w:t>
      </w:r>
      <w:bookmarkEnd w:id="13"/>
    </w:p>
    <w:tbl>
      <w:tblPr>
        <w:tblStyle w:val="11"/>
        <w:tblW w:w="105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5"/>
        <w:gridCol w:w="1798"/>
        <w:gridCol w:w="1405"/>
        <w:gridCol w:w="1216"/>
        <w:gridCol w:w="1127"/>
        <w:gridCol w:w="1671"/>
        <w:gridCol w:w="1473"/>
        <w:gridCol w:w="1057"/>
      </w:tblGrid>
      <w:tr w14:paraId="5DEE1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0542" w:type="dxa"/>
            <w:gridSpan w:val="8"/>
            <w:vMerge w:val="restart"/>
            <w:tcBorders>
              <w:top w:val="nil"/>
              <w:left w:val="nil"/>
              <w:bottom w:val="nil"/>
              <w:right w:val="nil"/>
            </w:tcBorders>
            <w:shd w:val="clear" w:color="auto" w:fill="auto"/>
            <w:noWrap/>
            <w:vAlign w:val="center"/>
          </w:tcPr>
          <w:p w14:paraId="6ACE642E">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租赁清单报价表</w:t>
            </w:r>
          </w:p>
        </w:tc>
      </w:tr>
      <w:tr w14:paraId="376C7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2" w:type="dxa"/>
            <w:gridSpan w:val="8"/>
            <w:vMerge w:val="continue"/>
            <w:tcBorders>
              <w:top w:val="nil"/>
              <w:left w:val="nil"/>
              <w:bottom w:val="nil"/>
              <w:right w:val="nil"/>
            </w:tcBorders>
            <w:shd w:val="clear" w:color="auto" w:fill="auto"/>
            <w:noWrap/>
            <w:vAlign w:val="center"/>
          </w:tcPr>
          <w:p w14:paraId="3C037C19">
            <w:pPr>
              <w:jc w:val="center"/>
              <w:rPr>
                <w:rFonts w:hint="eastAsia" w:ascii="宋体" w:hAnsi="宋体" w:eastAsia="宋体" w:cs="宋体"/>
                <w:b/>
                <w:bCs/>
                <w:i w:val="0"/>
                <w:iCs w:val="0"/>
                <w:color w:val="000000"/>
                <w:sz w:val="40"/>
                <w:szCs w:val="40"/>
                <w:u w:val="none"/>
              </w:rPr>
            </w:pPr>
          </w:p>
        </w:tc>
      </w:tr>
      <w:tr w14:paraId="601B5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10542" w:type="dxa"/>
            <w:gridSpan w:val="8"/>
            <w:tcBorders>
              <w:top w:val="nil"/>
              <w:left w:val="nil"/>
              <w:bottom w:val="nil"/>
              <w:right w:val="nil"/>
            </w:tcBorders>
            <w:shd w:val="clear" w:color="auto" w:fill="auto"/>
            <w:vAlign w:val="center"/>
          </w:tcPr>
          <w:p w14:paraId="5EF437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工程名称：广东省惠州市惠东县城三联生活污水处理厂及蕉田至三联片区配套管网建设工程项目施工-土方机械工程</w:t>
            </w:r>
          </w:p>
        </w:tc>
      </w:tr>
      <w:tr w14:paraId="26677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0542" w:type="dxa"/>
            <w:gridSpan w:val="8"/>
            <w:tcBorders>
              <w:top w:val="nil"/>
              <w:left w:val="nil"/>
              <w:bottom w:val="nil"/>
              <w:right w:val="nil"/>
            </w:tcBorders>
            <w:shd w:val="clear" w:color="auto" w:fill="auto"/>
            <w:noWrap/>
            <w:vAlign w:val="center"/>
          </w:tcPr>
          <w:p w14:paraId="4CB340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发包单位：广东路通达建设工程有限公司</w:t>
            </w:r>
          </w:p>
        </w:tc>
      </w:tr>
      <w:tr w14:paraId="27C82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0B10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编号</w:t>
            </w:r>
          </w:p>
        </w:tc>
        <w:tc>
          <w:tcPr>
            <w:tcW w:w="179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40F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机械及材料名称</w:t>
            </w:r>
          </w:p>
        </w:tc>
        <w:tc>
          <w:tcPr>
            <w:tcW w:w="14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E12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型号/规格</w:t>
            </w:r>
          </w:p>
        </w:tc>
        <w:tc>
          <w:tcPr>
            <w:tcW w:w="12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AA23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11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1CD9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62E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不含税单价</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0D2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金额</w:t>
            </w:r>
          </w:p>
        </w:tc>
        <w:tc>
          <w:tcPr>
            <w:tcW w:w="10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0DD4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备注</w:t>
            </w:r>
          </w:p>
        </w:tc>
      </w:tr>
      <w:tr w14:paraId="6DC50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0CCFB">
            <w:pPr>
              <w:jc w:val="center"/>
              <w:rPr>
                <w:rFonts w:hint="eastAsia" w:ascii="宋体" w:hAnsi="宋体" w:eastAsia="宋体" w:cs="宋体"/>
                <w:i w:val="0"/>
                <w:iCs w:val="0"/>
                <w:color w:val="000000"/>
                <w:sz w:val="20"/>
                <w:szCs w:val="20"/>
                <w:u w:val="none"/>
              </w:rPr>
            </w:pPr>
          </w:p>
        </w:tc>
        <w:tc>
          <w:tcPr>
            <w:tcW w:w="179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A3883">
            <w:pPr>
              <w:jc w:val="center"/>
              <w:rPr>
                <w:rFonts w:hint="eastAsia" w:ascii="宋体" w:hAnsi="宋体" w:eastAsia="宋体" w:cs="宋体"/>
                <w:i w:val="0"/>
                <w:iCs w:val="0"/>
                <w:color w:val="000000"/>
                <w:sz w:val="20"/>
                <w:szCs w:val="20"/>
                <w:u w:val="none"/>
              </w:rPr>
            </w:pPr>
          </w:p>
        </w:tc>
        <w:tc>
          <w:tcPr>
            <w:tcW w:w="14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D04A2">
            <w:pPr>
              <w:jc w:val="center"/>
              <w:rPr>
                <w:rFonts w:hint="eastAsia" w:ascii="宋体" w:hAnsi="宋体" w:eastAsia="宋体" w:cs="宋体"/>
                <w:i w:val="0"/>
                <w:iCs w:val="0"/>
                <w:color w:val="000000"/>
                <w:sz w:val="20"/>
                <w:szCs w:val="20"/>
                <w:u w:val="none"/>
              </w:rPr>
            </w:pPr>
          </w:p>
        </w:tc>
        <w:tc>
          <w:tcPr>
            <w:tcW w:w="12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0912F">
            <w:pPr>
              <w:jc w:val="center"/>
              <w:rPr>
                <w:rFonts w:hint="eastAsia" w:ascii="宋体" w:hAnsi="宋体" w:eastAsia="宋体" w:cs="宋体"/>
                <w:i w:val="0"/>
                <w:iCs w:val="0"/>
                <w:color w:val="000000"/>
                <w:sz w:val="20"/>
                <w:szCs w:val="20"/>
                <w:u w:val="none"/>
              </w:rPr>
            </w:pPr>
          </w:p>
        </w:tc>
        <w:tc>
          <w:tcPr>
            <w:tcW w:w="11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263F9">
            <w:pPr>
              <w:jc w:val="center"/>
              <w:rPr>
                <w:rFonts w:hint="eastAsia" w:ascii="宋体" w:hAnsi="宋体" w:eastAsia="宋体" w:cs="宋体"/>
                <w:i w:val="0"/>
                <w:iCs w:val="0"/>
                <w:color w:val="000000"/>
                <w:sz w:val="20"/>
                <w:szCs w:val="20"/>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C9B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14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18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10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7FCED">
            <w:pPr>
              <w:jc w:val="center"/>
              <w:rPr>
                <w:rFonts w:hint="eastAsia" w:ascii="宋体" w:hAnsi="宋体" w:eastAsia="宋体" w:cs="宋体"/>
                <w:i w:val="0"/>
                <w:iCs w:val="0"/>
                <w:color w:val="000000"/>
                <w:sz w:val="20"/>
                <w:szCs w:val="20"/>
                <w:u w:val="none"/>
              </w:rPr>
            </w:pPr>
          </w:p>
        </w:tc>
      </w:tr>
      <w:tr w14:paraId="0B7C3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9E6FB">
            <w:pPr>
              <w:keepNext w:val="0"/>
              <w:keepLines w:val="0"/>
              <w:widowControl/>
              <w:suppressLineNumbers w:val="0"/>
              <w:jc w:val="center"/>
              <w:textAlignment w:val="center"/>
              <w:rPr>
                <w:rFonts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1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91D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挖掘机</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DA2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60A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台.月</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05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84D6">
            <w:pPr>
              <w:jc w:val="center"/>
              <w:rPr>
                <w:rFonts w:hint="eastAsia" w:ascii="宋体" w:hAnsi="宋体" w:eastAsia="宋体" w:cs="宋体"/>
                <w:i w:val="0"/>
                <w:iCs w:val="0"/>
                <w:color w:val="000000"/>
                <w:sz w:val="20"/>
                <w:szCs w:val="20"/>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B34C4">
            <w:pPr>
              <w:jc w:val="center"/>
              <w:rPr>
                <w:rFonts w:hint="eastAsia" w:ascii="宋体" w:hAnsi="宋体" w:eastAsia="宋体" w:cs="宋体"/>
                <w:i w:val="0"/>
                <w:iCs w:val="0"/>
                <w:color w:val="000000"/>
                <w:sz w:val="20"/>
                <w:szCs w:val="20"/>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A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3台8个月</w:t>
            </w:r>
          </w:p>
        </w:tc>
      </w:tr>
      <w:tr w14:paraId="0B636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0125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1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54B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挖掘机</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6E7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B7A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台.月</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E37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8DC66">
            <w:pPr>
              <w:jc w:val="center"/>
              <w:rPr>
                <w:rFonts w:hint="eastAsia" w:ascii="宋体" w:hAnsi="宋体" w:eastAsia="宋体" w:cs="宋体"/>
                <w:i w:val="0"/>
                <w:iCs w:val="0"/>
                <w:color w:val="000000"/>
                <w:sz w:val="20"/>
                <w:szCs w:val="20"/>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6444">
            <w:pPr>
              <w:jc w:val="center"/>
              <w:rPr>
                <w:rFonts w:hint="eastAsia" w:ascii="宋体" w:hAnsi="宋体" w:eastAsia="宋体" w:cs="宋体"/>
                <w:i w:val="0"/>
                <w:iCs w:val="0"/>
                <w:color w:val="000000"/>
                <w:sz w:val="20"/>
                <w:szCs w:val="20"/>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6A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2台8个月</w:t>
            </w:r>
          </w:p>
        </w:tc>
      </w:tr>
      <w:tr w14:paraId="09CF5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E522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1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2F9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挖掘机</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AA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D52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台.月</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BA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345FA">
            <w:pPr>
              <w:jc w:val="center"/>
              <w:rPr>
                <w:rFonts w:hint="eastAsia" w:ascii="宋体" w:hAnsi="宋体" w:eastAsia="宋体" w:cs="宋体"/>
                <w:i w:val="0"/>
                <w:iCs w:val="0"/>
                <w:color w:val="000000"/>
                <w:sz w:val="20"/>
                <w:szCs w:val="20"/>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FE1DE">
            <w:pPr>
              <w:jc w:val="center"/>
              <w:rPr>
                <w:rFonts w:hint="eastAsia" w:ascii="宋体" w:hAnsi="宋体" w:eastAsia="宋体" w:cs="宋体"/>
                <w:i w:val="0"/>
                <w:iCs w:val="0"/>
                <w:color w:val="000000"/>
                <w:sz w:val="20"/>
                <w:szCs w:val="20"/>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16E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1台8个月</w:t>
            </w:r>
          </w:p>
        </w:tc>
      </w:tr>
      <w:tr w14:paraId="1A453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CC0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1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1B9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挖掘机</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6F4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200加长臂</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484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台.月</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8C7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E6791">
            <w:pPr>
              <w:jc w:val="center"/>
              <w:rPr>
                <w:rFonts w:hint="eastAsia" w:ascii="宋体" w:hAnsi="宋体" w:eastAsia="宋体" w:cs="宋体"/>
                <w:i w:val="0"/>
                <w:iCs w:val="0"/>
                <w:color w:val="000000"/>
                <w:sz w:val="20"/>
                <w:szCs w:val="20"/>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7931D">
            <w:pPr>
              <w:jc w:val="center"/>
              <w:rPr>
                <w:rFonts w:hint="eastAsia" w:ascii="宋体" w:hAnsi="宋体" w:eastAsia="宋体" w:cs="宋体"/>
                <w:i w:val="0"/>
                <w:iCs w:val="0"/>
                <w:color w:val="000000"/>
                <w:sz w:val="20"/>
                <w:szCs w:val="20"/>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A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1台8个月</w:t>
            </w:r>
          </w:p>
        </w:tc>
      </w:tr>
      <w:tr w14:paraId="071F8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0616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17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AEE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土方运输车</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012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15m3</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260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台.月</w:t>
            </w: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7D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2E8C7">
            <w:pPr>
              <w:jc w:val="center"/>
              <w:rPr>
                <w:rFonts w:hint="eastAsia" w:ascii="宋体" w:hAnsi="宋体" w:eastAsia="宋体" w:cs="宋体"/>
                <w:i w:val="0"/>
                <w:iCs w:val="0"/>
                <w:color w:val="000000"/>
                <w:sz w:val="20"/>
                <w:szCs w:val="20"/>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7C739">
            <w:pPr>
              <w:jc w:val="center"/>
              <w:rPr>
                <w:rFonts w:hint="eastAsia" w:ascii="宋体" w:hAnsi="宋体" w:eastAsia="宋体" w:cs="宋体"/>
                <w:i w:val="0"/>
                <w:iCs w:val="0"/>
                <w:color w:val="000000"/>
                <w:sz w:val="20"/>
                <w:szCs w:val="20"/>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DB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4台8个月</w:t>
            </w:r>
          </w:p>
        </w:tc>
      </w:tr>
      <w:tr w14:paraId="60E04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399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7C0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不含税金额合计：</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A073A">
            <w:pPr>
              <w:rPr>
                <w:rFonts w:hint="eastAsia" w:ascii="宋体" w:hAnsi="宋体" w:eastAsia="宋体" w:cs="宋体"/>
                <w:i w:val="0"/>
                <w:iCs w:val="0"/>
                <w:color w:val="000000"/>
                <w:sz w:val="22"/>
                <w:szCs w:val="22"/>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DAAAF">
            <w:pPr>
              <w:rPr>
                <w:rFonts w:hint="eastAsia" w:ascii="宋体" w:hAnsi="宋体" w:eastAsia="宋体" w:cs="宋体"/>
                <w:i w:val="0"/>
                <w:iCs w:val="0"/>
                <w:color w:val="000000"/>
                <w:sz w:val="22"/>
                <w:szCs w:val="22"/>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ED6FE">
            <w:pPr>
              <w:rPr>
                <w:rFonts w:hint="eastAsia" w:ascii="宋体" w:hAnsi="宋体" w:eastAsia="宋体" w:cs="宋体"/>
                <w:i w:val="0"/>
                <w:iCs w:val="0"/>
                <w:color w:val="000000"/>
                <w:sz w:val="22"/>
                <w:szCs w:val="22"/>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CFB43">
            <w:pPr>
              <w:rPr>
                <w:rFonts w:hint="eastAsia" w:ascii="宋体" w:hAnsi="宋体" w:eastAsia="宋体" w:cs="宋体"/>
                <w:i w:val="0"/>
                <w:iCs w:val="0"/>
                <w:color w:val="000000"/>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25395">
            <w:pPr>
              <w:rPr>
                <w:rFonts w:hint="eastAsia" w:ascii="宋体" w:hAnsi="宋体" w:eastAsia="宋体" w:cs="宋体"/>
                <w:i w:val="0"/>
                <w:iCs w:val="0"/>
                <w:color w:val="000000"/>
                <w:sz w:val="22"/>
                <w:szCs w:val="22"/>
                <w:u w:val="none"/>
              </w:rPr>
            </w:pPr>
          </w:p>
        </w:tc>
      </w:tr>
      <w:tr w14:paraId="5D950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399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E86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增值税税金（  %）：</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C8CF0">
            <w:pPr>
              <w:rPr>
                <w:rFonts w:hint="eastAsia" w:ascii="宋体" w:hAnsi="宋体" w:eastAsia="宋体" w:cs="宋体"/>
                <w:i w:val="0"/>
                <w:iCs w:val="0"/>
                <w:color w:val="000000"/>
                <w:sz w:val="22"/>
                <w:szCs w:val="22"/>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55118">
            <w:pPr>
              <w:rPr>
                <w:rFonts w:hint="eastAsia" w:ascii="宋体" w:hAnsi="宋体" w:eastAsia="宋体" w:cs="宋体"/>
                <w:i w:val="0"/>
                <w:iCs w:val="0"/>
                <w:color w:val="000000"/>
                <w:sz w:val="22"/>
                <w:szCs w:val="22"/>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12738">
            <w:pPr>
              <w:rPr>
                <w:rFonts w:hint="eastAsia" w:ascii="宋体" w:hAnsi="宋体" w:eastAsia="宋体" w:cs="宋体"/>
                <w:i w:val="0"/>
                <w:iCs w:val="0"/>
                <w:color w:val="000000"/>
                <w:sz w:val="22"/>
                <w:szCs w:val="22"/>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E9381">
            <w:pPr>
              <w:rPr>
                <w:rFonts w:hint="eastAsia" w:ascii="宋体" w:hAnsi="宋体" w:eastAsia="宋体" w:cs="宋体"/>
                <w:i w:val="0"/>
                <w:iCs w:val="0"/>
                <w:color w:val="000000"/>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9AC37">
            <w:pPr>
              <w:rPr>
                <w:rFonts w:hint="eastAsia" w:ascii="宋体" w:hAnsi="宋体" w:eastAsia="宋体" w:cs="宋体"/>
                <w:i w:val="0"/>
                <w:iCs w:val="0"/>
                <w:color w:val="000000"/>
                <w:sz w:val="22"/>
                <w:szCs w:val="22"/>
                <w:u w:val="none"/>
              </w:rPr>
            </w:pPr>
          </w:p>
        </w:tc>
      </w:tr>
      <w:tr w14:paraId="46837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399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089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含税金额合计：</w:t>
            </w:r>
          </w:p>
        </w:tc>
        <w:tc>
          <w:tcPr>
            <w:tcW w:w="12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082E7">
            <w:pPr>
              <w:rPr>
                <w:rFonts w:hint="eastAsia" w:ascii="宋体" w:hAnsi="宋体" w:eastAsia="宋体" w:cs="宋体"/>
                <w:i w:val="0"/>
                <w:iCs w:val="0"/>
                <w:color w:val="000000"/>
                <w:sz w:val="22"/>
                <w:szCs w:val="22"/>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91436">
            <w:pPr>
              <w:rPr>
                <w:rFonts w:hint="eastAsia" w:ascii="宋体" w:hAnsi="宋体" w:eastAsia="宋体" w:cs="宋体"/>
                <w:i w:val="0"/>
                <w:iCs w:val="0"/>
                <w:color w:val="000000"/>
                <w:sz w:val="22"/>
                <w:szCs w:val="22"/>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193D1">
            <w:pPr>
              <w:rPr>
                <w:rFonts w:hint="eastAsia" w:ascii="宋体" w:hAnsi="宋体" w:eastAsia="宋体" w:cs="宋体"/>
                <w:i w:val="0"/>
                <w:iCs w:val="0"/>
                <w:color w:val="000000"/>
                <w:sz w:val="22"/>
                <w:szCs w:val="22"/>
                <w:u w:val="none"/>
              </w:rPr>
            </w:pPr>
          </w:p>
        </w:tc>
        <w:tc>
          <w:tcPr>
            <w:tcW w:w="14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CEA05">
            <w:pPr>
              <w:rPr>
                <w:rFonts w:hint="eastAsia" w:ascii="宋体" w:hAnsi="宋体" w:eastAsia="宋体" w:cs="宋体"/>
                <w:i w:val="0"/>
                <w:iCs w:val="0"/>
                <w:color w:val="000000"/>
                <w:sz w:val="22"/>
                <w:szCs w:val="22"/>
                <w:u w:val="none"/>
              </w:rPr>
            </w:pPr>
          </w:p>
        </w:tc>
        <w:tc>
          <w:tcPr>
            <w:tcW w:w="10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93338">
            <w:pPr>
              <w:rPr>
                <w:rFonts w:hint="eastAsia" w:ascii="宋体" w:hAnsi="宋体" w:eastAsia="宋体" w:cs="宋体"/>
                <w:i w:val="0"/>
                <w:iCs w:val="0"/>
                <w:color w:val="000000"/>
                <w:sz w:val="22"/>
                <w:szCs w:val="22"/>
                <w:u w:val="none"/>
              </w:rPr>
            </w:pPr>
          </w:p>
        </w:tc>
      </w:tr>
      <w:tr w14:paraId="26116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542" w:type="dxa"/>
            <w:gridSpan w:val="8"/>
            <w:tcBorders>
              <w:top w:val="nil"/>
              <w:left w:val="nil"/>
              <w:bottom w:val="nil"/>
              <w:right w:val="nil"/>
            </w:tcBorders>
            <w:shd w:val="clear" w:color="auto" w:fill="auto"/>
            <w:noWrap/>
            <w:vAlign w:val="center"/>
          </w:tcPr>
          <w:p w14:paraId="52E3E8FC">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备注：含燃油费，不含机上人工</w:t>
            </w:r>
          </w:p>
        </w:tc>
      </w:tr>
      <w:tr w14:paraId="4DD97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795" w:type="dxa"/>
            <w:tcBorders>
              <w:top w:val="nil"/>
              <w:left w:val="nil"/>
              <w:bottom w:val="nil"/>
              <w:right w:val="nil"/>
            </w:tcBorders>
            <w:shd w:val="clear" w:color="auto" w:fill="auto"/>
            <w:noWrap/>
            <w:vAlign w:val="center"/>
          </w:tcPr>
          <w:p w14:paraId="5D770ADB">
            <w:pPr>
              <w:rPr>
                <w:rFonts w:hint="eastAsia" w:ascii="宋体" w:hAnsi="宋体" w:eastAsia="宋体" w:cs="宋体"/>
                <w:i w:val="0"/>
                <w:iCs w:val="0"/>
                <w:color w:val="000000"/>
                <w:sz w:val="24"/>
                <w:szCs w:val="24"/>
                <w:u w:val="none"/>
              </w:rPr>
            </w:pPr>
          </w:p>
        </w:tc>
        <w:tc>
          <w:tcPr>
            <w:tcW w:w="1798" w:type="dxa"/>
            <w:tcBorders>
              <w:top w:val="nil"/>
              <w:left w:val="nil"/>
              <w:bottom w:val="nil"/>
              <w:right w:val="nil"/>
            </w:tcBorders>
            <w:shd w:val="clear" w:color="auto" w:fill="auto"/>
            <w:noWrap/>
            <w:vAlign w:val="center"/>
          </w:tcPr>
          <w:p w14:paraId="1714BCA2">
            <w:pPr>
              <w:rPr>
                <w:rFonts w:hint="eastAsia" w:ascii="宋体" w:hAnsi="宋体" w:eastAsia="宋体" w:cs="宋体"/>
                <w:i w:val="0"/>
                <w:iCs w:val="0"/>
                <w:color w:val="000000"/>
                <w:sz w:val="24"/>
                <w:szCs w:val="24"/>
                <w:u w:val="none"/>
              </w:rPr>
            </w:pPr>
          </w:p>
        </w:tc>
        <w:tc>
          <w:tcPr>
            <w:tcW w:w="1405" w:type="dxa"/>
            <w:tcBorders>
              <w:top w:val="nil"/>
              <w:left w:val="nil"/>
              <w:bottom w:val="nil"/>
              <w:right w:val="nil"/>
            </w:tcBorders>
            <w:shd w:val="clear" w:color="auto" w:fill="auto"/>
            <w:noWrap/>
            <w:vAlign w:val="center"/>
          </w:tcPr>
          <w:p w14:paraId="3E81AC55">
            <w:pPr>
              <w:rPr>
                <w:rFonts w:hint="eastAsia" w:ascii="宋体" w:hAnsi="宋体" w:eastAsia="宋体" w:cs="宋体"/>
                <w:i w:val="0"/>
                <w:iCs w:val="0"/>
                <w:color w:val="000000"/>
                <w:sz w:val="24"/>
                <w:szCs w:val="24"/>
                <w:u w:val="none"/>
              </w:rPr>
            </w:pPr>
          </w:p>
        </w:tc>
        <w:tc>
          <w:tcPr>
            <w:tcW w:w="6544" w:type="dxa"/>
            <w:gridSpan w:val="5"/>
            <w:tcBorders>
              <w:top w:val="nil"/>
              <w:left w:val="nil"/>
              <w:bottom w:val="nil"/>
              <w:right w:val="nil"/>
            </w:tcBorders>
            <w:shd w:val="clear" w:color="auto" w:fill="auto"/>
            <w:noWrap/>
            <w:vAlign w:val="center"/>
          </w:tcPr>
          <w:p w14:paraId="3724C252">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报价单位： </w:t>
            </w:r>
          </w:p>
        </w:tc>
      </w:tr>
      <w:tr w14:paraId="5B2AE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795" w:type="dxa"/>
            <w:tcBorders>
              <w:top w:val="nil"/>
              <w:left w:val="nil"/>
              <w:bottom w:val="nil"/>
              <w:right w:val="nil"/>
            </w:tcBorders>
            <w:shd w:val="clear" w:color="auto" w:fill="auto"/>
            <w:noWrap/>
            <w:vAlign w:val="center"/>
          </w:tcPr>
          <w:p w14:paraId="2B19052C">
            <w:pPr>
              <w:rPr>
                <w:rFonts w:hint="eastAsia" w:ascii="宋体" w:hAnsi="宋体" w:eastAsia="宋体" w:cs="宋体"/>
                <w:i w:val="0"/>
                <w:iCs w:val="0"/>
                <w:color w:val="000000"/>
                <w:sz w:val="24"/>
                <w:szCs w:val="24"/>
                <w:u w:val="none"/>
              </w:rPr>
            </w:pPr>
          </w:p>
        </w:tc>
        <w:tc>
          <w:tcPr>
            <w:tcW w:w="1798" w:type="dxa"/>
            <w:tcBorders>
              <w:top w:val="nil"/>
              <w:left w:val="nil"/>
              <w:bottom w:val="nil"/>
              <w:right w:val="nil"/>
            </w:tcBorders>
            <w:shd w:val="clear" w:color="auto" w:fill="auto"/>
            <w:noWrap/>
            <w:vAlign w:val="center"/>
          </w:tcPr>
          <w:p w14:paraId="0B2B9DB5">
            <w:pPr>
              <w:rPr>
                <w:rFonts w:hint="eastAsia" w:ascii="宋体" w:hAnsi="宋体" w:eastAsia="宋体" w:cs="宋体"/>
                <w:i w:val="0"/>
                <w:iCs w:val="0"/>
                <w:color w:val="000000"/>
                <w:sz w:val="24"/>
                <w:szCs w:val="24"/>
                <w:u w:val="none"/>
              </w:rPr>
            </w:pPr>
          </w:p>
        </w:tc>
        <w:tc>
          <w:tcPr>
            <w:tcW w:w="1405" w:type="dxa"/>
            <w:tcBorders>
              <w:top w:val="nil"/>
              <w:left w:val="nil"/>
              <w:bottom w:val="nil"/>
              <w:right w:val="nil"/>
            </w:tcBorders>
            <w:shd w:val="clear" w:color="auto" w:fill="auto"/>
            <w:noWrap/>
            <w:vAlign w:val="center"/>
          </w:tcPr>
          <w:p w14:paraId="69A79F5C">
            <w:pPr>
              <w:rPr>
                <w:rFonts w:hint="eastAsia" w:ascii="宋体" w:hAnsi="宋体" w:eastAsia="宋体" w:cs="宋体"/>
                <w:i w:val="0"/>
                <w:iCs w:val="0"/>
                <w:color w:val="000000"/>
                <w:sz w:val="24"/>
                <w:szCs w:val="24"/>
                <w:u w:val="none"/>
              </w:rPr>
            </w:pPr>
          </w:p>
        </w:tc>
        <w:tc>
          <w:tcPr>
            <w:tcW w:w="6544" w:type="dxa"/>
            <w:gridSpan w:val="5"/>
            <w:tcBorders>
              <w:top w:val="nil"/>
              <w:left w:val="nil"/>
              <w:bottom w:val="nil"/>
              <w:right w:val="nil"/>
            </w:tcBorders>
            <w:shd w:val="clear" w:color="auto" w:fill="auto"/>
            <w:noWrap/>
            <w:vAlign w:val="center"/>
          </w:tcPr>
          <w:p w14:paraId="4FE8E3B6">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报价日期： </w:t>
            </w:r>
          </w:p>
        </w:tc>
      </w:tr>
    </w:tbl>
    <w:p w14:paraId="433C7D21">
      <w:pPr>
        <w:rPr>
          <w:rFonts w:hint="eastAsia" w:ascii="宋体" w:hAnsi="宋体" w:eastAsia="宋体" w:cs="宋体"/>
          <w:b/>
          <w:bCs/>
          <w:color w:val="auto"/>
          <w:kern w:val="2"/>
          <w:sz w:val="32"/>
          <w:szCs w:val="32"/>
          <w:u w:color="000000"/>
          <w:lang w:val="en-US" w:eastAsia="zh-CN" w:bidi="ar-SA"/>
        </w:rPr>
      </w:pPr>
      <w:r>
        <w:rPr>
          <w:rFonts w:hint="eastAsia" w:ascii="宋体" w:hAnsi="宋体" w:eastAsia="宋体" w:cs="宋体"/>
          <w:b/>
          <w:bCs/>
          <w:color w:val="auto"/>
          <w:kern w:val="2"/>
          <w:sz w:val="32"/>
          <w:szCs w:val="32"/>
          <w:u w:color="000000"/>
          <w:lang w:val="en-US" w:eastAsia="zh-CN" w:bidi="ar-SA"/>
        </w:rPr>
        <w:br w:type="page"/>
      </w:r>
    </w:p>
    <w:p w14:paraId="7F27B590">
      <w:pPr>
        <w:widowControl w:val="0"/>
        <w:numPr>
          <w:ilvl w:val="-1"/>
          <w:numId w:val="0"/>
        </w:numPr>
        <w:wordWrap w:val="0"/>
        <w:topLinePunct/>
        <w:adjustRightInd w:val="0"/>
        <w:snapToGrid w:val="0"/>
        <w:spacing w:line="360" w:lineRule="auto"/>
        <w:jc w:val="center"/>
        <w:outlineLvl w:val="0"/>
        <w:rPr>
          <w:rFonts w:hint="eastAsia" w:ascii="宋体" w:hAnsi="宋体" w:eastAsia="宋体" w:cs="宋体"/>
          <w:b/>
          <w:bCs/>
          <w:color w:val="auto"/>
          <w:kern w:val="2"/>
          <w:sz w:val="32"/>
          <w:szCs w:val="32"/>
          <w:u w:color="000000"/>
          <w:lang w:val="en-US" w:eastAsia="zh-CN"/>
        </w:rPr>
      </w:pPr>
      <w:bookmarkStart w:id="14" w:name="_Toc7936"/>
      <w:r>
        <w:rPr>
          <w:rFonts w:hint="eastAsia" w:ascii="宋体" w:hAnsi="宋体" w:eastAsia="宋体" w:cs="宋体"/>
          <w:b/>
          <w:bCs/>
          <w:color w:val="auto"/>
          <w:kern w:val="2"/>
          <w:sz w:val="32"/>
          <w:szCs w:val="32"/>
          <w:u w:color="000000"/>
          <w:lang w:val="en-US" w:eastAsia="zh-CN" w:bidi="ar-SA"/>
        </w:rPr>
        <w:t xml:space="preserve">第四部分 </w:t>
      </w:r>
      <w:r>
        <w:rPr>
          <w:rFonts w:hint="eastAsia" w:ascii="宋体" w:hAnsi="宋体" w:eastAsia="宋体" w:cs="宋体"/>
          <w:b/>
          <w:bCs/>
          <w:color w:val="auto"/>
          <w:kern w:val="2"/>
          <w:sz w:val="32"/>
          <w:szCs w:val="32"/>
          <w:u w:color="000000"/>
          <w:lang w:val="en-US" w:eastAsia="zh-CN"/>
        </w:rPr>
        <w:t>评选办法</w:t>
      </w:r>
      <w:bookmarkEnd w:id="14"/>
    </w:p>
    <w:p w14:paraId="24E718F3">
      <w:pPr>
        <w:numPr>
          <w:ilvl w:val="0"/>
          <w:numId w:val="0"/>
        </w:numPr>
        <w:adjustRightInd w:val="0"/>
        <w:snapToGrid w:val="0"/>
        <w:spacing w:line="360" w:lineRule="auto"/>
        <w:jc w:val="both"/>
        <w:rPr>
          <w:rFonts w:hint="eastAsia" w:ascii="宋体" w:hAnsi="宋体" w:eastAsia="宋体" w:cs="宋体"/>
          <w:color w:val="auto"/>
          <w:sz w:val="28"/>
          <w:szCs w:val="28"/>
          <w:lang w:val="en-US" w:eastAsia="zh-CN"/>
        </w:rPr>
      </w:pPr>
    </w:p>
    <w:p w14:paraId="450CE5D9">
      <w:pPr>
        <w:numPr>
          <w:ilvl w:val="0"/>
          <w:numId w:val="0"/>
        </w:numPr>
        <w:adjustRightInd w:val="0"/>
        <w:snapToGrid w:val="0"/>
        <w:spacing w:line="360" w:lineRule="auto"/>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一、</w:t>
      </w:r>
      <w:r>
        <w:rPr>
          <w:rFonts w:hint="eastAsia" w:ascii="宋体" w:hAnsi="宋体" w:eastAsia="宋体" w:cs="宋体"/>
          <w:color w:val="auto"/>
          <w:sz w:val="28"/>
          <w:szCs w:val="28"/>
        </w:rPr>
        <w:t>本次</w:t>
      </w:r>
      <w:r>
        <w:rPr>
          <w:rFonts w:hint="eastAsia" w:ascii="宋体" w:hAnsi="宋体" w:eastAsia="宋体" w:cs="宋体"/>
          <w:color w:val="auto"/>
          <w:sz w:val="28"/>
          <w:szCs w:val="28"/>
          <w:lang w:eastAsia="zh-CN"/>
        </w:rPr>
        <w:t>采购</w:t>
      </w:r>
      <w:r>
        <w:rPr>
          <w:rFonts w:hint="eastAsia" w:ascii="宋体" w:hAnsi="宋体" w:eastAsia="宋体" w:cs="宋体"/>
          <w:color w:val="auto"/>
          <w:sz w:val="28"/>
          <w:szCs w:val="28"/>
        </w:rPr>
        <w:t>采用</w:t>
      </w:r>
      <w:r>
        <w:rPr>
          <w:rFonts w:hint="eastAsia" w:ascii="宋体" w:hAnsi="宋体" w:eastAsia="宋体" w:cs="宋体"/>
          <w:color w:val="auto"/>
          <w:sz w:val="28"/>
          <w:szCs w:val="28"/>
          <w:lang w:eastAsia="zh-CN"/>
        </w:rPr>
        <w:t>：</w:t>
      </w:r>
    </w:p>
    <w:p w14:paraId="1F9ABF48">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w:t>
      </w:r>
    </w:p>
    <w:p w14:paraId="001555F7">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w:t>
      </w:r>
      <w:r>
        <w:rPr>
          <w:rFonts w:hint="eastAsia" w:ascii="宋体" w:hAnsi="宋体" w:eastAsia="宋体" w:cs="宋体"/>
          <w:color w:val="auto"/>
          <w:sz w:val="28"/>
          <w:szCs w:val="28"/>
        </w:rPr>
        <w:t>最低价成交法</w:t>
      </w:r>
      <w:r>
        <w:rPr>
          <w:rFonts w:hint="eastAsia" w:ascii="宋体" w:hAnsi="宋体" w:eastAsia="宋体" w:cs="宋体"/>
          <w:color w:val="auto"/>
          <w:sz w:val="28"/>
          <w:szCs w:val="28"/>
          <w:lang w:eastAsia="zh-CN"/>
        </w:rPr>
        <w:t>，是指</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文件满足竞价文件全部实质性要求，且报价最低的</w:t>
      </w:r>
      <w:r>
        <w:rPr>
          <w:rFonts w:hint="eastAsia" w:ascii="宋体" w:hAnsi="宋体" w:eastAsia="宋体" w:cs="宋体"/>
          <w:color w:val="auto"/>
          <w:sz w:val="28"/>
          <w:szCs w:val="28"/>
          <w:lang w:val="en-US" w:eastAsia="zh-CN"/>
        </w:rPr>
        <w:t>响应人</w:t>
      </w:r>
      <w:r>
        <w:rPr>
          <w:rFonts w:hint="eastAsia" w:ascii="宋体" w:hAnsi="宋体" w:eastAsia="宋体" w:cs="宋体"/>
          <w:color w:val="auto"/>
          <w:sz w:val="28"/>
          <w:szCs w:val="28"/>
          <w:lang w:eastAsia="zh-CN"/>
        </w:rPr>
        <w:t>为中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候选人的评标方法。</w:t>
      </w:r>
    </w:p>
    <w:p w14:paraId="583F03D9">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2)评选步骤：</w:t>
      </w:r>
    </w:p>
    <w:p w14:paraId="0C73381F">
      <w:pPr>
        <w:adjustRightInd w:val="0"/>
        <w:snapToGrid w:val="0"/>
        <w:spacing w:line="360" w:lineRule="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①资格</w:t>
      </w:r>
      <w:r>
        <w:rPr>
          <w:rFonts w:hint="eastAsia" w:ascii="宋体" w:hAnsi="宋体" w:eastAsia="宋体" w:cs="宋体"/>
          <w:color w:val="auto"/>
          <w:sz w:val="28"/>
          <w:szCs w:val="28"/>
          <w:lang w:val="en-US" w:eastAsia="zh-CN"/>
        </w:rPr>
        <w:t>符合</w:t>
      </w:r>
      <w:r>
        <w:rPr>
          <w:rFonts w:hint="eastAsia" w:ascii="宋体" w:hAnsi="宋体" w:eastAsia="宋体" w:cs="宋体"/>
          <w:color w:val="auto"/>
          <w:sz w:val="28"/>
          <w:szCs w:val="28"/>
          <w:lang w:eastAsia="zh-CN"/>
        </w:rPr>
        <w:t>性审查：开标结束后，采购人或者采购代理机构应当依法对响应人的响应文件进行</w:t>
      </w:r>
      <w:r>
        <w:rPr>
          <w:rFonts w:hint="eastAsia" w:ascii="宋体" w:hAnsi="宋体" w:eastAsia="宋体" w:cs="宋体"/>
          <w:color w:val="auto"/>
          <w:sz w:val="28"/>
          <w:szCs w:val="28"/>
          <w:lang w:val="en-US" w:eastAsia="zh-CN"/>
        </w:rPr>
        <w:t>资格符合</w:t>
      </w:r>
      <w:r>
        <w:rPr>
          <w:rFonts w:hint="eastAsia" w:ascii="宋体" w:hAnsi="宋体" w:eastAsia="宋体" w:cs="宋体"/>
          <w:color w:val="auto"/>
          <w:sz w:val="28"/>
          <w:szCs w:val="28"/>
          <w:lang w:eastAsia="zh-CN"/>
        </w:rPr>
        <w:t>性审查，以确定其是否满足竞价文件的实质性要求。未通过</w:t>
      </w:r>
      <w:r>
        <w:rPr>
          <w:rFonts w:hint="eastAsia" w:ascii="宋体" w:hAnsi="宋体" w:eastAsia="宋体" w:cs="宋体"/>
          <w:color w:val="auto"/>
          <w:sz w:val="28"/>
          <w:szCs w:val="28"/>
          <w:lang w:val="en-US" w:eastAsia="zh-CN"/>
        </w:rPr>
        <w:t>资格</w:t>
      </w:r>
      <w:r>
        <w:rPr>
          <w:rFonts w:hint="eastAsia" w:ascii="宋体" w:hAnsi="宋体" w:eastAsia="宋体" w:cs="宋体"/>
          <w:color w:val="auto"/>
          <w:sz w:val="28"/>
          <w:szCs w:val="28"/>
          <w:lang w:eastAsia="zh-CN"/>
        </w:rPr>
        <w:t>符合性审查的响应人，不进入价格评审。</w:t>
      </w:r>
    </w:p>
    <w:p w14:paraId="6B58DF62">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③</w:t>
      </w:r>
      <w:r>
        <w:rPr>
          <w:rFonts w:hint="eastAsia" w:ascii="宋体" w:hAnsi="宋体" w:eastAsia="宋体" w:cs="宋体"/>
          <w:color w:val="auto"/>
          <w:sz w:val="28"/>
          <w:szCs w:val="28"/>
          <w:lang w:eastAsia="zh-CN"/>
        </w:rPr>
        <w:t>价格评审：评</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结果按报价由低到高顺序排列。报价相同的并列，中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候选人并列的，由采购人采取</w:t>
      </w:r>
      <w:r>
        <w:rPr>
          <w:rFonts w:hint="eastAsia" w:ascii="宋体" w:hAnsi="宋体" w:eastAsia="宋体" w:cs="宋体"/>
          <w:color w:val="auto"/>
          <w:sz w:val="28"/>
          <w:szCs w:val="28"/>
          <w:lang w:val="en-US" w:eastAsia="zh-CN"/>
        </w:rPr>
        <w:t>随机抽取方式</w:t>
      </w:r>
      <w:r>
        <w:rPr>
          <w:rFonts w:hint="eastAsia" w:ascii="宋体" w:hAnsi="宋体" w:eastAsia="宋体" w:cs="宋体"/>
          <w:color w:val="auto"/>
          <w:sz w:val="28"/>
          <w:szCs w:val="28"/>
          <w:lang w:eastAsia="zh-CN"/>
        </w:rPr>
        <w:t>确定中</w:t>
      </w:r>
      <w:r>
        <w:rPr>
          <w:rFonts w:hint="eastAsia" w:ascii="宋体" w:hAnsi="宋体" w:eastAsia="宋体" w:cs="宋体"/>
          <w:color w:val="auto"/>
          <w:sz w:val="28"/>
          <w:szCs w:val="28"/>
          <w:lang w:val="en-US" w:eastAsia="zh-CN"/>
        </w:rPr>
        <w:t>选</w:t>
      </w:r>
      <w:r>
        <w:rPr>
          <w:rFonts w:hint="eastAsia" w:ascii="宋体" w:hAnsi="宋体" w:eastAsia="宋体" w:cs="宋体"/>
          <w:color w:val="auto"/>
          <w:sz w:val="28"/>
          <w:szCs w:val="28"/>
          <w:lang w:eastAsia="zh-CN"/>
        </w:rPr>
        <w:t>人。</w:t>
      </w:r>
    </w:p>
    <w:p w14:paraId="56146753">
      <w:pPr>
        <w:adjustRightInd w:val="0"/>
        <w:snapToGrid w:val="0"/>
        <w:spacing w:line="360" w:lineRule="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2、□综合评估法。具体标准如下：</w:t>
      </w:r>
      <w:r>
        <w:rPr>
          <w:rFonts w:hint="eastAsia" w:ascii="宋体" w:hAnsi="宋体" w:eastAsia="宋体" w:cs="宋体"/>
          <w:color w:val="auto"/>
          <w:sz w:val="28"/>
          <w:szCs w:val="28"/>
          <w:lang w:val="en-US" w:eastAsia="zh-CN"/>
        </w:rPr>
        <w:t>/</w:t>
      </w:r>
    </w:p>
    <w:p w14:paraId="313FC0F7">
      <w:pPr>
        <w:numPr>
          <w:ilvl w:val="0"/>
          <w:numId w:val="0"/>
        </w:numPr>
        <w:spacing w:line="600" w:lineRule="exact"/>
        <w:jc w:val="both"/>
        <w:outlineLvl w:val="0"/>
        <w:rPr>
          <w:rFonts w:ascii="宋体" w:hAnsi="宋体" w:eastAsia="宋体" w:cs="宋体"/>
          <w:b/>
          <w:bCs/>
          <w:color w:val="auto"/>
          <w:sz w:val="32"/>
          <w:szCs w:val="32"/>
        </w:rPr>
        <w:sectPr>
          <w:headerReference r:id="rId6" w:type="default"/>
          <w:footerReference r:id="rId7" w:type="default"/>
          <w:footerReference r:id="rId8" w:type="even"/>
          <w:pgSz w:w="11906" w:h="16838"/>
          <w:pgMar w:top="1440" w:right="1417" w:bottom="1440" w:left="1587" w:header="851" w:footer="851" w:gutter="0"/>
          <w:pgNumType w:fmt="decimal" w:start="11"/>
          <w:cols w:space="720" w:num="1"/>
          <w:docGrid w:type="lines" w:linePitch="312" w:charSpace="0"/>
        </w:sectPr>
      </w:pPr>
    </w:p>
    <w:p w14:paraId="3FF887E2">
      <w:pPr>
        <w:numPr>
          <w:ilvl w:val="0"/>
          <w:numId w:val="0"/>
        </w:numPr>
        <w:spacing w:line="600" w:lineRule="exact"/>
        <w:jc w:val="center"/>
        <w:outlineLvl w:val="0"/>
        <w:rPr>
          <w:rFonts w:hint="eastAsia" w:ascii="宋体" w:hAnsi="宋体"/>
          <w:b/>
          <w:bCs/>
          <w:color w:val="auto"/>
          <w:sz w:val="48"/>
          <w:lang w:val="en-US" w:eastAsia="zh-CN"/>
        </w:rPr>
      </w:pPr>
      <w:bookmarkStart w:id="15" w:name="_Toc23401"/>
      <w:r>
        <w:rPr>
          <w:rFonts w:ascii="宋体" w:hAnsi="宋体" w:eastAsia="宋体" w:cs="宋体"/>
          <w:b/>
          <w:bCs/>
          <w:color w:val="auto"/>
          <w:sz w:val="32"/>
          <w:szCs w:val="32"/>
        </w:rPr>
        <w:t>第五部分 合同主要条款</w:t>
      </w:r>
      <w:bookmarkEnd w:id="15"/>
    </w:p>
    <w:p w14:paraId="106356D3">
      <w:pPr>
        <w:widowControl w:val="0"/>
        <w:spacing w:after="120"/>
        <w:jc w:val="both"/>
        <w:rPr>
          <w:rFonts w:hint="eastAsia" w:ascii="仿宋" w:hAnsi="仿宋" w:eastAsia="仿宋" w:cs="Times New Roman"/>
          <w:kern w:val="2"/>
          <w:sz w:val="24"/>
          <w:szCs w:val="24"/>
          <w:lang w:val="en-US" w:eastAsia="zh-CN" w:bidi="ar-SA"/>
        </w:rPr>
      </w:pPr>
    </w:p>
    <w:p w14:paraId="66531892">
      <w:pPr>
        <w:widowControl w:val="0"/>
        <w:spacing w:before="240" w:after="60"/>
        <w:jc w:val="center"/>
        <w:outlineLvl w:val="9"/>
        <w:rPr>
          <w:rFonts w:hint="eastAsia" w:ascii="仿宋" w:hAnsi="仿宋" w:eastAsia="仿宋" w:cs="Times New Roman"/>
          <w:b/>
          <w:bCs/>
          <w:kern w:val="2"/>
          <w:sz w:val="36"/>
          <w:szCs w:val="36"/>
          <w:lang w:val="en-US" w:eastAsia="zh-CN" w:bidi="ar-SA"/>
        </w:rPr>
      </w:pPr>
      <w:r>
        <w:rPr>
          <w:rFonts w:hint="eastAsia" w:ascii="仿宋" w:hAnsi="仿宋" w:eastAsia="仿宋" w:cs="Times New Roman"/>
          <w:b/>
          <w:bCs/>
          <w:kern w:val="2"/>
          <w:sz w:val="36"/>
          <w:szCs w:val="36"/>
          <w:lang w:val="en-US" w:eastAsia="zh-CN" w:bidi="ar-SA"/>
        </w:rPr>
        <w:t>土方机械租赁合同（二）</w:t>
      </w:r>
    </w:p>
    <w:p w14:paraId="02003893">
      <w:pPr>
        <w:autoSpaceDE w:val="0"/>
        <w:autoSpaceDN w:val="0"/>
        <w:spacing w:line="360" w:lineRule="auto"/>
        <w:ind w:right="0" w:rightChars="0"/>
        <w:jc w:val="center"/>
        <w:rPr>
          <w:rFonts w:hint="eastAsia" w:ascii="仿宋" w:hAnsi="仿宋" w:eastAsia="仿宋" w:cs="Times New Roman"/>
          <w:sz w:val="24"/>
        </w:rPr>
      </w:pPr>
      <w:r>
        <w:rPr>
          <w:rFonts w:hint="eastAsia" w:ascii="仿宋" w:hAnsi="仿宋" w:eastAsia="仿宋" w:cs="Times New Roman"/>
          <w:sz w:val="24"/>
          <w:lang w:val="en-US" w:eastAsia="zh-CN"/>
        </w:rPr>
        <w:t xml:space="preserve">                                        </w:t>
      </w:r>
      <w:r>
        <w:rPr>
          <w:rFonts w:hint="eastAsia" w:ascii="仿宋" w:hAnsi="仿宋" w:eastAsia="仿宋" w:cs="Times New Roman"/>
          <w:sz w:val="24"/>
        </w:rPr>
        <w:t>合同编号：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 xml:space="preserve">                     </w:t>
      </w:r>
    </w:p>
    <w:p w14:paraId="64B6C6A7">
      <w:pPr>
        <w:autoSpaceDE w:val="0"/>
        <w:autoSpaceDN w:val="0"/>
        <w:spacing w:line="360" w:lineRule="auto"/>
        <w:ind w:firstLine="0" w:firstLineChars="0"/>
        <w:rPr>
          <w:rFonts w:hint="default" w:ascii="仿宋" w:hAnsi="仿宋" w:eastAsia="仿宋" w:cs="Times New Roman"/>
          <w:sz w:val="24"/>
          <w:u w:val="single"/>
          <w:lang w:val="en-US" w:eastAsia="zh-CN"/>
        </w:rPr>
      </w:pPr>
      <w:r>
        <w:rPr>
          <w:rFonts w:hint="eastAsia" w:ascii="仿宋" w:hAnsi="仿宋" w:eastAsia="仿宋" w:cs="Times New Roman"/>
          <w:sz w:val="24"/>
          <w:lang w:val="zh-CN"/>
        </w:rPr>
        <w:t>甲方</w:t>
      </w:r>
      <w:r>
        <w:rPr>
          <w:rFonts w:hint="eastAsia" w:ascii="仿宋" w:hAnsi="仿宋" w:eastAsia="仿宋" w:cs="Times New Roman"/>
          <w:sz w:val="24"/>
        </w:rPr>
        <w:t>（承租方）</w:t>
      </w:r>
      <w:r>
        <w:rPr>
          <w:rFonts w:hint="eastAsia" w:ascii="仿宋" w:hAnsi="仿宋" w:eastAsia="仿宋" w:cs="Times New Roman"/>
          <w:sz w:val="24"/>
          <w:lang w:val="zh-CN"/>
        </w:rPr>
        <w:t>：</w:t>
      </w:r>
      <w:r>
        <w:rPr>
          <w:rFonts w:hint="eastAsia" w:ascii="仿宋" w:hAnsi="仿宋" w:eastAsia="仿宋" w:cs="Times New Roman"/>
          <w:sz w:val="24"/>
          <w:u w:val="single"/>
          <w:lang w:val="en-US" w:eastAsia="zh-CN"/>
        </w:rPr>
        <w:t xml:space="preserve">                   </w:t>
      </w:r>
    </w:p>
    <w:p w14:paraId="346F6482">
      <w:pPr>
        <w:autoSpaceDE w:val="0"/>
        <w:autoSpaceDN w:val="0"/>
        <w:spacing w:line="360" w:lineRule="auto"/>
        <w:ind w:firstLine="0" w:firstLineChars="0"/>
        <w:rPr>
          <w:rFonts w:hint="default" w:ascii="仿宋" w:hAnsi="仿宋" w:eastAsia="仿宋" w:cs="Times New Roman"/>
          <w:sz w:val="24"/>
          <w:lang w:val="en-US"/>
        </w:rPr>
      </w:pPr>
      <w:r>
        <w:rPr>
          <w:rFonts w:hint="eastAsia" w:ascii="仿宋" w:hAnsi="仿宋" w:eastAsia="仿宋" w:cs="Times New Roman"/>
          <w:sz w:val="24"/>
          <w:lang w:val="zh-CN"/>
        </w:rPr>
        <w:t>乙方</w:t>
      </w:r>
      <w:r>
        <w:rPr>
          <w:rFonts w:hint="eastAsia" w:ascii="仿宋" w:hAnsi="仿宋" w:eastAsia="仿宋" w:cs="Times New Roman"/>
          <w:sz w:val="24"/>
        </w:rPr>
        <w:t>（</w:t>
      </w:r>
      <w:r>
        <w:rPr>
          <w:rFonts w:hint="eastAsia" w:ascii="仿宋" w:hAnsi="仿宋" w:eastAsia="仿宋" w:cs="Times New Roman"/>
          <w:sz w:val="24"/>
          <w:lang w:val="zh-CN"/>
        </w:rPr>
        <w:t>出租方）：</w:t>
      </w:r>
      <w:r>
        <w:rPr>
          <w:rFonts w:hint="eastAsia" w:ascii="仿宋" w:hAnsi="仿宋" w:eastAsia="仿宋" w:cs="Times New Roman"/>
          <w:sz w:val="24"/>
          <w:u w:val="single"/>
          <w:lang w:val="en-US" w:eastAsia="zh-CN"/>
        </w:rPr>
        <w:t xml:space="preserve">                   </w:t>
      </w:r>
    </w:p>
    <w:p w14:paraId="391E1FE1">
      <w:pPr>
        <w:spacing w:line="360" w:lineRule="auto"/>
        <w:ind w:firstLine="480" w:firstLineChars="200"/>
        <w:rPr>
          <w:rFonts w:ascii="仿宋" w:hAnsi="仿宋" w:eastAsia="仿宋" w:cs="Times New Roman"/>
          <w:sz w:val="24"/>
        </w:rPr>
      </w:pPr>
    </w:p>
    <w:p w14:paraId="75121C8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甲方因</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工程需要租赁乙方</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，为了明确双方权利义务关系，甲、乙双方本着自愿、公平、平等互利的原则，经协商一致，达成如下协议：</w:t>
      </w:r>
    </w:p>
    <w:p w14:paraId="60DE7046">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一、租赁工程设备</w:t>
      </w:r>
      <w:r>
        <w:rPr>
          <w:rFonts w:hint="eastAsia" w:ascii="仿宋" w:hAnsi="仿宋" w:eastAsia="仿宋" w:cs="Times New Roman"/>
          <w:b/>
          <w:sz w:val="24"/>
          <w:lang w:eastAsia="zh-CN"/>
        </w:rPr>
        <w:t>、</w:t>
      </w:r>
      <w:r>
        <w:rPr>
          <w:rFonts w:hint="eastAsia" w:ascii="仿宋" w:hAnsi="仿宋" w:eastAsia="仿宋" w:cs="Times New Roman"/>
          <w:b/>
          <w:sz w:val="24"/>
          <w:lang w:val="en-US" w:eastAsia="zh-CN"/>
        </w:rPr>
        <w:t>材料</w:t>
      </w:r>
      <w:r>
        <w:rPr>
          <w:rFonts w:hint="eastAsia" w:ascii="仿宋" w:hAnsi="仿宋" w:eastAsia="仿宋" w:cs="Times New Roman"/>
          <w:b/>
          <w:sz w:val="24"/>
        </w:rPr>
        <w:t>概况：</w:t>
      </w:r>
    </w:p>
    <w:p w14:paraId="59C5EE35">
      <w:pPr>
        <w:spacing w:line="360" w:lineRule="auto"/>
        <w:ind w:firstLine="480" w:firstLineChars="200"/>
        <w:rPr>
          <w:rFonts w:hint="eastAsia" w:ascii="仿宋" w:hAnsi="仿宋" w:eastAsia="仿宋" w:cs="Times New Roman"/>
          <w:sz w:val="24"/>
          <w:u w:val="single"/>
        </w:rPr>
      </w:pPr>
      <w:r>
        <w:rPr>
          <w:rFonts w:hint="eastAsia" w:ascii="仿宋" w:hAnsi="仿宋" w:eastAsia="仿宋" w:cs="Times New Roman"/>
          <w:sz w:val="24"/>
        </w:rPr>
        <w:t>设备名称：</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756AA718">
      <w:pPr>
        <w:spacing w:line="360" w:lineRule="auto"/>
        <w:ind w:firstLine="480" w:firstLineChars="200"/>
        <w:rPr>
          <w:rFonts w:hint="eastAsia" w:ascii="仿宋" w:hAnsi="仿宋" w:eastAsia="仿宋" w:cs="Times New Roman"/>
          <w:sz w:val="24"/>
          <w:u w:val="single"/>
        </w:rPr>
      </w:pPr>
      <w:r>
        <w:rPr>
          <w:rFonts w:hint="eastAsia" w:ascii="仿宋" w:hAnsi="仿宋" w:eastAsia="仿宋" w:cs="Times New Roman"/>
          <w:sz w:val="24"/>
        </w:rPr>
        <w:t>设备型号：</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11ADB1DC">
      <w:pPr>
        <w:spacing w:line="360" w:lineRule="auto"/>
        <w:ind w:firstLine="480" w:firstLineChars="200"/>
        <w:rPr>
          <w:rFonts w:hint="eastAsia" w:ascii="仿宋" w:hAnsi="仿宋" w:eastAsia="仿宋" w:cs="Times New Roman"/>
          <w:sz w:val="24"/>
          <w:u w:val="single"/>
        </w:rPr>
      </w:pPr>
      <w:r>
        <w:rPr>
          <w:rFonts w:hint="eastAsia" w:ascii="仿宋" w:hAnsi="仿宋" w:eastAsia="仿宋" w:cs="Times New Roman"/>
          <w:sz w:val="24"/>
        </w:rPr>
        <w:t>设备生产厂家（品牌）：</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385468D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租赁设备情况：</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成新</w:t>
      </w:r>
    </w:p>
    <w:p w14:paraId="6F698B9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租赁设备应备资料：随机附设备的操作手册、保养手册、合格证，设备使用记录。</w:t>
      </w:r>
    </w:p>
    <w:p w14:paraId="6304A94A">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二、使用的工程项目：</w:t>
      </w:r>
    </w:p>
    <w:p w14:paraId="7F28E0BD">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1、本设备仅限</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rPr>
        <w:t>使用；</w:t>
      </w:r>
    </w:p>
    <w:p w14:paraId="5E7F28C3">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bCs/>
          <w:sz w:val="24"/>
        </w:rPr>
        <w:t>2、所租设</w:t>
      </w:r>
      <w:r>
        <w:rPr>
          <w:rFonts w:hint="eastAsia" w:ascii="仿宋" w:hAnsi="仿宋" w:eastAsia="仿宋" w:cs="Times New Roman"/>
          <w:bCs/>
          <w:color w:val="auto"/>
          <w:sz w:val="24"/>
        </w:rPr>
        <w:t>备如变更使用的工程项目，甲方应该提前</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u w:val="single"/>
          <w:lang w:val="en-US" w:eastAsia="zh-CN"/>
        </w:rPr>
        <w:t xml:space="preserve"> </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rPr>
        <w:t>天以书面形式通知乙方，双方协商并达成一致意见后，另签合同。</w:t>
      </w:r>
    </w:p>
    <w:p w14:paraId="24FB85DA">
      <w:pPr>
        <w:spacing w:line="360" w:lineRule="auto"/>
        <w:ind w:firstLine="482" w:firstLineChars="200"/>
        <w:rPr>
          <w:rFonts w:hint="eastAsia" w:ascii="仿宋" w:hAnsi="仿宋" w:eastAsia="仿宋" w:cs="Times New Roman"/>
          <w:b/>
          <w:color w:val="auto"/>
          <w:sz w:val="24"/>
        </w:rPr>
      </w:pPr>
      <w:r>
        <w:rPr>
          <w:rFonts w:hint="eastAsia" w:ascii="仿宋" w:hAnsi="仿宋" w:eastAsia="仿宋" w:cs="Times New Roman"/>
          <w:b/>
          <w:color w:val="auto"/>
          <w:sz w:val="24"/>
        </w:rPr>
        <w:t>三、租赁期限：</w:t>
      </w:r>
    </w:p>
    <w:p w14:paraId="79254999">
      <w:pPr>
        <w:spacing w:line="360" w:lineRule="auto"/>
        <w:ind w:firstLine="480" w:firstLineChars="200"/>
        <w:rPr>
          <w:rFonts w:hint="eastAsia" w:ascii="仿宋" w:hAnsi="仿宋" w:eastAsia="仿宋" w:cs="Times New Roman"/>
          <w:bCs/>
          <w:color w:val="auto"/>
          <w:sz w:val="24"/>
        </w:rPr>
      </w:pPr>
      <w:r>
        <w:rPr>
          <w:rFonts w:hint="eastAsia" w:ascii="仿宋" w:hAnsi="仿宋" w:eastAsia="仿宋" w:cs="Times New Roman"/>
          <w:bCs/>
          <w:color w:val="auto"/>
          <w:sz w:val="24"/>
        </w:rPr>
        <w:t>1、</w:t>
      </w:r>
      <w:r>
        <w:rPr>
          <w:rFonts w:hint="eastAsia" w:ascii="仿宋" w:hAnsi="仿宋" w:eastAsia="仿宋" w:cs="Times New Roman"/>
          <w:color w:val="auto"/>
          <w:sz w:val="24"/>
        </w:rPr>
        <w:t>租期自</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日至</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rPr>
        <w:t>年</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月</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日，具体进场时间以甲方通知为准。</w:t>
      </w:r>
      <w:r>
        <w:rPr>
          <w:rFonts w:hint="eastAsia" w:ascii="仿宋" w:hAnsi="仿宋" w:eastAsia="仿宋" w:cs="Times New Roman"/>
          <w:color w:val="auto"/>
          <w:sz w:val="24"/>
          <w:lang w:val="en-US" w:eastAsia="zh-CN"/>
        </w:rPr>
        <w:t>以《</w:t>
      </w:r>
      <w:r>
        <w:rPr>
          <w:rFonts w:hint="eastAsia" w:ascii="仿宋" w:hAnsi="仿宋" w:eastAsia="仿宋" w:cs="Times New Roman"/>
          <w:color w:val="auto"/>
          <w:sz w:val="24"/>
        </w:rPr>
        <w:t>租赁价格清单表</w:t>
      </w:r>
      <w:r>
        <w:rPr>
          <w:rFonts w:hint="eastAsia" w:ascii="仿宋" w:hAnsi="仿宋" w:eastAsia="仿宋" w:cs="Times New Roman"/>
          <w:color w:val="auto"/>
          <w:sz w:val="24"/>
          <w:lang w:eastAsia="zh-CN"/>
        </w:rPr>
        <w:t>》</w:t>
      </w:r>
      <w:r>
        <w:rPr>
          <w:rFonts w:hint="eastAsia" w:ascii="仿宋" w:hAnsi="仿宋" w:eastAsia="仿宋" w:cs="Times New Roman"/>
          <w:color w:val="auto"/>
          <w:sz w:val="24"/>
          <w:lang w:val="en-US" w:eastAsia="zh-CN"/>
        </w:rPr>
        <w:t>约定的计价方式以数量*单价的形式结算</w:t>
      </w:r>
      <w:r>
        <w:rPr>
          <w:rFonts w:hint="eastAsia" w:ascii="仿宋" w:hAnsi="仿宋" w:eastAsia="仿宋" w:cs="Times New Roman"/>
          <w:color w:val="auto"/>
          <w:sz w:val="24"/>
        </w:rPr>
        <w:t>。</w:t>
      </w:r>
    </w:p>
    <w:p w14:paraId="71AEF008">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color w:val="auto"/>
          <w:sz w:val="24"/>
        </w:rPr>
        <w:t>2、租期届满前</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u w:val="single"/>
          <w:lang w:val="en-US" w:eastAsia="zh-CN"/>
        </w:rPr>
        <w:t xml:space="preserve"> </w:t>
      </w:r>
      <w:r>
        <w:rPr>
          <w:rFonts w:hint="eastAsia" w:ascii="仿宋" w:hAnsi="仿宋" w:eastAsia="仿宋" w:cs="Times New Roman"/>
          <w:bCs/>
          <w:color w:val="auto"/>
          <w:sz w:val="24"/>
          <w:u w:val="single"/>
        </w:rPr>
        <w:t xml:space="preserve"> </w:t>
      </w:r>
      <w:r>
        <w:rPr>
          <w:rFonts w:hint="eastAsia" w:ascii="仿宋" w:hAnsi="仿宋" w:eastAsia="仿宋" w:cs="Times New Roman"/>
          <w:bCs/>
          <w:color w:val="auto"/>
          <w:sz w:val="24"/>
        </w:rPr>
        <w:t>天，甲方应及</w:t>
      </w:r>
      <w:r>
        <w:rPr>
          <w:rFonts w:hint="eastAsia" w:ascii="仿宋" w:hAnsi="仿宋" w:eastAsia="仿宋" w:cs="Times New Roman"/>
          <w:bCs/>
          <w:sz w:val="24"/>
        </w:rPr>
        <w:t>时书面通知乙方止租或续租。止租日期确定后，租金不再计算。如乙方未按甲方通知时间接收设备，设备暂由甲方保管，逾期接收所产生的设备保管费由乙方承担。设备保管费用以</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元/日/件</w:t>
      </w:r>
      <w:r>
        <w:rPr>
          <w:rFonts w:hint="eastAsia" w:ascii="仿宋" w:hAnsi="仿宋" w:eastAsia="仿宋" w:cs="Times New Roman"/>
          <w:bCs/>
          <w:sz w:val="24"/>
        </w:rPr>
        <w:t>计算，该部分费用甲方有权在最终结算时于应付租赁费中予以扣除。</w:t>
      </w:r>
    </w:p>
    <w:p w14:paraId="59BAFA3C">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四、结算、付款、发票约定</w:t>
      </w:r>
    </w:p>
    <w:p w14:paraId="6F691135">
      <w:pPr>
        <w:spacing w:line="400" w:lineRule="exact"/>
        <w:ind w:firstLine="480" w:firstLineChars="200"/>
        <w:jc w:val="left"/>
        <w:rPr>
          <w:rFonts w:hint="eastAsia" w:ascii="仿宋" w:hAnsi="仿宋" w:eastAsia="仿宋" w:cs="Times New Roman"/>
          <w:sz w:val="24"/>
        </w:rPr>
      </w:pPr>
      <w:r>
        <w:rPr>
          <w:rFonts w:hint="eastAsia" w:ascii="仿宋" w:hAnsi="仿宋" w:eastAsia="仿宋" w:cs="Times New Roman"/>
          <w:sz w:val="24"/>
        </w:rPr>
        <w:t>1、租金支付：</w:t>
      </w:r>
    </w:p>
    <w:p w14:paraId="78668ACE">
      <w:pPr>
        <w:spacing w:line="360" w:lineRule="auto"/>
        <w:ind w:firstLine="480" w:firstLineChars="200"/>
        <w:jc w:val="left"/>
        <w:rPr>
          <w:rFonts w:ascii="仿宋" w:hAnsi="仿宋" w:eastAsia="仿宋" w:cs="Times New Roman"/>
          <w:color w:val="auto"/>
          <w:sz w:val="24"/>
        </w:rPr>
      </w:pPr>
      <w:r>
        <w:rPr>
          <w:rFonts w:hint="eastAsia" w:ascii="仿宋" w:hAnsi="仿宋" w:eastAsia="仿宋" w:cs="Times New Roman"/>
          <w:sz w:val="24"/>
          <w:lang w:val="en-US" w:eastAsia="zh-CN"/>
        </w:rPr>
        <w:t>租金进度款</w:t>
      </w:r>
      <w:r>
        <w:rPr>
          <w:rFonts w:hint="eastAsia" w:ascii="仿宋" w:hAnsi="仿宋" w:eastAsia="仿宋" w:cs="Times New Roman"/>
          <w:sz w:val="24"/>
        </w:rPr>
        <w:t>按</w:t>
      </w:r>
      <w:r>
        <w:rPr>
          <w:rFonts w:hint="eastAsia" w:ascii="仿宋" w:hAnsi="仿宋" w:eastAsia="仿宋" w:cs="Times New Roman"/>
          <w:sz w:val="24"/>
          <w:lang w:val="en-US" w:eastAsia="zh-CN"/>
        </w:rPr>
        <w:t>完成</w:t>
      </w:r>
      <w:r>
        <w:rPr>
          <w:rFonts w:hint="eastAsia" w:ascii="仿宋" w:hAnsi="仿宋" w:eastAsia="仿宋" w:cs="Times New Roman"/>
          <w:color w:val="auto"/>
          <w:sz w:val="24"/>
          <w:lang w:val="en-US" w:eastAsia="zh-CN"/>
        </w:rPr>
        <w:t>数量进行</w:t>
      </w:r>
      <w:r>
        <w:rPr>
          <w:rFonts w:hint="eastAsia" w:ascii="仿宋" w:hAnsi="仿宋" w:eastAsia="仿宋" w:cs="Times New Roman"/>
          <w:color w:val="auto"/>
          <w:sz w:val="24"/>
        </w:rPr>
        <w:t>结算：按照甲乙双方实际确认使用</w:t>
      </w:r>
      <w:r>
        <w:rPr>
          <w:rFonts w:hint="eastAsia" w:ascii="仿宋" w:hAnsi="仿宋" w:eastAsia="仿宋" w:cs="Times New Roman"/>
          <w:color w:val="auto"/>
          <w:sz w:val="24"/>
          <w:lang w:val="en-US" w:eastAsia="zh-CN"/>
        </w:rPr>
        <w:t>数量</w:t>
      </w:r>
      <w:r>
        <w:rPr>
          <w:rFonts w:hint="eastAsia" w:ascii="仿宋" w:hAnsi="仿宋" w:eastAsia="仿宋" w:cs="Times New Roman"/>
          <w:color w:val="auto"/>
          <w:sz w:val="24"/>
        </w:rPr>
        <w:t>为准。</w:t>
      </w:r>
    </w:p>
    <w:p w14:paraId="3C280ACF">
      <w:pPr>
        <w:spacing w:line="360" w:lineRule="auto"/>
        <w:ind w:firstLine="480" w:firstLineChars="200"/>
        <w:jc w:val="left"/>
        <w:rPr>
          <w:rFonts w:hint="eastAsia" w:ascii="仿宋" w:hAnsi="仿宋" w:eastAsia="仿宋" w:cs="Times New Roman"/>
          <w:sz w:val="24"/>
          <w:highlight w:val="none"/>
        </w:rPr>
      </w:pPr>
      <w:r>
        <w:rPr>
          <w:rFonts w:hint="eastAsia" w:ascii="仿宋" w:hAnsi="仿宋" w:eastAsia="仿宋" w:cs="Times New Roman"/>
          <w:color w:val="auto"/>
          <w:sz w:val="24"/>
        </w:rPr>
        <w:t>本合同的暂定（含税）总价为人民币</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），其中不含增值税总价</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），增值税按不含增值</w:t>
      </w:r>
      <w:r>
        <w:rPr>
          <w:rFonts w:hint="eastAsia" w:ascii="仿宋" w:hAnsi="仿宋" w:eastAsia="仿宋" w:cs="Times New Roman"/>
          <w:color w:val="auto"/>
          <w:sz w:val="24"/>
          <w:highlight w:val="none"/>
        </w:rPr>
        <w:t>税总价的</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u w:val="single"/>
          <w:lang w:val="en-US" w:eastAsia="zh-CN"/>
        </w:rPr>
        <w:t xml:space="preserve"> </w:t>
      </w:r>
      <w:r>
        <w:rPr>
          <w:rFonts w:hint="eastAsia" w:ascii="仿宋" w:hAnsi="仿宋" w:eastAsia="仿宋" w:cs="Times New Roman"/>
          <w:color w:val="auto"/>
          <w:sz w:val="24"/>
          <w:highlight w:val="none"/>
          <w:u w:val="single"/>
        </w:rPr>
        <w:t xml:space="preserve"> %</w:t>
      </w:r>
      <w:r>
        <w:rPr>
          <w:rFonts w:hint="eastAsia" w:ascii="仿宋" w:hAnsi="仿宋" w:eastAsia="仿宋" w:cs="Times New Roman"/>
          <w:color w:val="auto"/>
          <w:sz w:val="24"/>
          <w:highlight w:val="none"/>
        </w:rPr>
        <w:t>单列</w:t>
      </w:r>
      <w:r>
        <w:rPr>
          <w:rStyle w:val="14"/>
          <w:rFonts w:hint="eastAsia" w:ascii="仿宋" w:hAnsi="仿宋" w:eastAsia="仿宋" w:cs="宋体"/>
          <w:b w:val="0"/>
          <w:color w:val="auto"/>
          <w:sz w:val="24"/>
          <w:highlight w:val="none"/>
        </w:rPr>
        <w:t>（增值税税率随国家政策和适用税率同步调整）</w:t>
      </w:r>
      <w:r>
        <w:rPr>
          <w:rFonts w:hint="eastAsia" w:ascii="仿宋" w:hAnsi="仿宋" w:eastAsia="仿宋" w:cs="Times New Roman"/>
          <w:color w:val="auto"/>
          <w:sz w:val="24"/>
          <w:highlight w:val="none"/>
        </w:rPr>
        <w:t>；本合同暂定总价不作为双方最终结算的依据。结算租赁</w:t>
      </w:r>
      <w:r>
        <w:rPr>
          <w:rFonts w:hint="eastAsia" w:ascii="仿宋" w:hAnsi="仿宋" w:eastAsia="仿宋" w:cs="Times New Roman"/>
          <w:color w:val="auto"/>
          <w:sz w:val="24"/>
          <w:highlight w:val="none"/>
          <w:lang w:val="en-US" w:eastAsia="zh-CN"/>
        </w:rPr>
        <w:t>时间、数量</w:t>
      </w:r>
      <w:r>
        <w:rPr>
          <w:rFonts w:hint="eastAsia" w:ascii="仿宋" w:hAnsi="仿宋" w:eastAsia="仿宋" w:cs="Times New Roman"/>
          <w:color w:val="auto"/>
          <w:sz w:val="24"/>
          <w:highlight w:val="none"/>
        </w:rPr>
        <w:t>按实际发生的、且每月得到甲方项目经理部签认的为准</w:t>
      </w:r>
      <w:r>
        <w:rPr>
          <w:rFonts w:hint="eastAsia" w:ascii="仿宋" w:hAnsi="仿宋" w:eastAsia="仿宋" w:cs="Times New Roman"/>
          <w:sz w:val="24"/>
          <w:highlight w:val="none"/>
        </w:rPr>
        <w:t>。</w:t>
      </w:r>
    </w:p>
    <w:p w14:paraId="3AD63237">
      <w:pPr>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2、结算方式：原则上每月</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日前甲方支付上月租赁费用</w:t>
      </w:r>
      <w:r>
        <w:rPr>
          <w:rFonts w:hint="eastAsia" w:ascii="仿宋" w:hAnsi="仿宋" w:eastAsia="仿宋" w:cs="Times New Roman"/>
          <w:sz w:val="24"/>
          <w:highlight w:val="none"/>
          <w:lang w:val="en-US" w:eastAsia="zh-CN"/>
        </w:rPr>
        <w:t>金额</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。每月</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rPr>
        <w:t>日前并自乙方发出租赁结算表五日内，甲方项目经理部对租赁结算表中所载租赁设备数量、租赁日期及租金进行确认，并将其中两份原件交还乙方。若对租赁结算表中的数据存在争议，甲方在乙方发出租赁结算表五日内以书面形式提出，对有争议部分，双方本着实事求是的原则协商解决，但不影响无争议的结算确认及款项支付。</w:t>
      </w:r>
    </w:p>
    <w:p w14:paraId="79D4841F">
      <w:pPr>
        <w:spacing w:line="360" w:lineRule="auto"/>
        <w:ind w:firstLine="480" w:firstLineChars="200"/>
        <w:jc w:val="left"/>
        <w:rPr>
          <w:rFonts w:hint="eastAsia" w:ascii="仿宋" w:hAnsi="仿宋" w:eastAsia="仿宋" w:cs="Times New Roman"/>
          <w:sz w:val="24"/>
          <w:highlight w:val="none"/>
        </w:rPr>
      </w:pPr>
      <w:r>
        <w:rPr>
          <w:rFonts w:hint="eastAsia" w:ascii="仿宋" w:hAnsi="仿宋" w:eastAsia="仿宋" w:cs="Times New Roman"/>
          <w:sz w:val="24"/>
          <w:highlight w:val="none"/>
        </w:rPr>
        <w:t>3、本合同清单综合单价和不含增值税总价包括：机械设备租金、机械设备进退场费、</w:t>
      </w:r>
      <w:r>
        <w:rPr>
          <w:rFonts w:hint="eastAsia" w:ascii="仿宋" w:hAnsi="仿宋" w:eastAsia="仿宋" w:cs="Times New Roman"/>
          <w:sz w:val="24"/>
          <w:highlight w:val="none"/>
          <w:lang w:val="en-US" w:eastAsia="zh-CN"/>
        </w:rPr>
        <w:t>机械燃油费、</w:t>
      </w:r>
      <w:r>
        <w:rPr>
          <w:rFonts w:hint="eastAsia" w:ascii="仿宋" w:hAnsi="仿宋" w:eastAsia="仿宋" w:cs="Times New Roman"/>
          <w:sz w:val="24"/>
          <w:highlight w:val="none"/>
        </w:rPr>
        <w:t>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w:t>
      </w:r>
    </w:p>
    <w:p w14:paraId="773AB326">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4、本合同涉及的所有支付均由甲方支付到乙方在合同约定的银行账户，无特殊情况下，甲方不接受乙方提供的任何第三方</w:t>
      </w:r>
      <w:r>
        <w:rPr>
          <w:rFonts w:hint="eastAsia" w:ascii="仿宋" w:hAnsi="仿宋" w:eastAsia="仿宋" w:cs="Times New Roman"/>
          <w:sz w:val="24"/>
          <w:highlight w:val="none"/>
          <w:lang w:val="en-US" w:eastAsia="zh-CN"/>
        </w:rPr>
        <w:t>收款</w:t>
      </w:r>
      <w:r>
        <w:rPr>
          <w:rFonts w:hint="eastAsia" w:ascii="仿宋" w:hAnsi="仿宋" w:eastAsia="仿宋" w:cs="Times New Roman"/>
          <w:sz w:val="24"/>
          <w:highlight w:val="none"/>
        </w:rPr>
        <w:t>银行账户或委托</w:t>
      </w:r>
      <w:r>
        <w:rPr>
          <w:rFonts w:hint="eastAsia" w:ascii="仿宋" w:hAnsi="仿宋" w:eastAsia="仿宋" w:cs="Times New Roman"/>
          <w:sz w:val="24"/>
          <w:highlight w:val="none"/>
          <w:lang w:val="en-US" w:eastAsia="zh-CN"/>
        </w:rPr>
        <w:t>收款</w:t>
      </w:r>
      <w:r>
        <w:rPr>
          <w:rFonts w:hint="eastAsia" w:ascii="仿宋" w:hAnsi="仿宋" w:eastAsia="仿宋" w:cs="Times New Roman"/>
          <w:sz w:val="24"/>
          <w:highlight w:val="none"/>
        </w:rPr>
        <w:t>。</w:t>
      </w:r>
    </w:p>
    <w:p w14:paraId="62E961B3">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5、乙方应在每期结算确认后，在甲方租金支付前，根据合同内容和结算书内容向甲方出具相应增值税发票。以上条件不满足时，乙方不得向甲方申请支付款项，甲方有权停止支付且由乙方自身承担风险。</w:t>
      </w:r>
    </w:p>
    <w:p w14:paraId="74ED850F">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乙方向甲方开具发票的金额（价税合计）需严格依据“累计确认结算量与资金支付量孰高原则”。</w:t>
      </w:r>
    </w:p>
    <w:p w14:paraId="268F346E">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发票类别（增值税专用发票）与本项目的计税方法（一般计税方法或简易计税方法）匹配。</w:t>
      </w:r>
    </w:p>
    <w:p w14:paraId="6DCEF15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4"/>
          <w:lang w:val="en-US" w:eastAsia="zh-CN"/>
        </w:rPr>
        <w:t>利益受损</w:t>
      </w:r>
      <w:r>
        <w:rPr>
          <w:rFonts w:hint="eastAsia" w:ascii="仿宋" w:hAnsi="仿宋" w:eastAsia="仿宋" w:cs="Times New Roman"/>
          <w:sz w:val="24"/>
        </w:rPr>
        <w:t>的，全部损失由乙方承担。</w:t>
      </w:r>
    </w:p>
    <w:p w14:paraId="15C27D76">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4"/>
          <w:lang w:val="en-US" w:eastAsia="zh-CN"/>
        </w:rPr>
        <w:t>赔偿</w:t>
      </w:r>
      <w:r>
        <w:rPr>
          <w:rFonts w:hint="eastAsia" w:ascii="仿宋" w:hAnsi="仿宋" w:eastAsia="仿宋" w:cs="Times New Roman"/>
          <w:sz w:val="24"/>
        </w:rPr>
        <w:t>相应进项税额3倍的</w:t>
      </w:r>
      <w:r>
        <w:rPr>
          <w:rFonts w:hint="eastAsia" w:ascii="仿宋" w:hAnsi="仿宋" w:eastAsia="仿宋" w:cs="Times New Roman"/>
          <w:sz w:val="24"/>
          <w:lang w:val="en-US" w:eastAsia="zh-CN"/>
        </w:rPr>
        <w:t>违约金</w:t>
      </w:r>
      <w:r>
        <w:rPr>
          <w:rFonts w:hint="eastAsia" w:ascii="仿宋" w:hAnsi="仿宋" w:eastAsia="仿宋" w:cs="Times New Roman"/>
          <w:sz w:val="24"/>
        </w:rPr>
        <w:t>。</w:t>
      </w:r>
    </w:p>
    <w:p w14:paraId="4C0C400B">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五、设备的进退场费用：</w:t>
      </w:r>
    </w:p>
    <w:p w14:paraId="5703585A">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bCs/>
          <w:sz w:val="24"/>
        </w:rPr>
        <w:t>设备起租前的进场费用由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w:t>
      </w:r>
      <w:r>
        <w:rPr>
          <w:rFonts w:hint="eastAsia" w:ascii="仿宋" w:hAnsi="仿宋" w:eastAsia="仿宋" w:cs="Times New Roman"/>
          <w:bCs/>
          <w:sz w:val="24"/>
        </w:rPr>
        <w:t>方负责，止租后的退场费用由</w:t>
      </w:r>
      <w:r>
        <w:rPr>
          <w:rFonts w:hint="eastAsia" w:ascii="仿宋" w:hAnsi="仿宋" w:eastAsia="仿宋" w:cs="Times New Roman"/>
          <w:bCs/>
          <w:sz w:val="24"/>
          <w:u w:val="single"/>
        </w:rPr>
        <w:t xml:space="preserve"> </w:t>
      </w:r>
      <w:r>
        <w:rPr>
          <w:rFonts w:hint="eastAsia" w:ascii="仿宋" w:hAnsi="仿宋" w:eastAsia="仿宋" w:cs="Times New Roman"/>
          <w:bCs/>
          <w:sz w:val="24"/>
          <w:u w:val="single"/>
          <w:lang w:val="en-US" w:eastAsia="zh-CN"/>
        </w:rPr>
        <w:t xml:space="preserve">  </w:t>
      </w:r>
      <w:r>
        <w:rPr>
          <w:rFonts w:hint="eastAsia" w:ascii="仿宋" w:hAnsi="仿宋" w:eastAsia="仿宋" w:cs="Times New Roman"/>
          <w:bCs/>
          <w:sz w:val="24"/>
          <w:u w:val="single"/>
        </w:rPr>
        <w:t xml:space="preserve"> </w:t>
      </w:r>
      <w:r>
        <w:rPr>
          <w:rFonts w:hint="eastAsia" w:ascii="仿宋" w:hAnsi="仿宋" w:eastAsia="仿宋" w:cs="Times New Roman"/>
          <w:bCs/>
          <w:sz w:val="24"/>
        </w:rPr>
        <w:t>方负责。</w:t>
      </w:r>
    </w:p>
    <w:p w14:paraId="5C7384A4">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六、甲方的权利义务：</w:t>
      </w:r>
    </w:p>
    <w:p w14:paraId="5164A129">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1、甲方拥有本合同所出租设备</w:t>
      </w:r>
      <w:r>
        <w:rPr>
          <w:rFonts w:hint="eastAsia" w:ascii="仿宋" w:hAnsi="仿宋" w:eastAsia="仿宋" w:cs="Times New Roman"/>
          <w:sz w:val="24"/>
          <w:highlight w:val="none"/>
          <w:lang w:eastAsia="zh-CN"/>
        </w:rPr>
        <w:t>、</w:t>
      </w:r>
      <w:r>
        <w:rPr>
          <w:rFonts w:hint="eastAsia" w:ascii="仿宋" w:hAnsi="仿宋" w:eastAsia="仿宋" w:cs="Times New Roman"/>
          <w:sz w:val="24"/>
          <w:highlight w:val="none"/>
          <w:lang w:val="en-US" w:eastAsia="zh-CN"/>
        </w:rPr>
        <w:t>材料</w:t>
      </w:r>
      <w:r>
        <w:rPr>
          <w:rFonts w:hint="eastAsia" w:ascii="仿宋" w:hAnsi="仿宋" w:eastAsia="仿宋" w:cs="Times New Roman"/>
          <w:sz w:val="24"/>
          <w:highlight w:val="none"/>
        </w:rPr>
        <w:t>的使用权，在双方确定的合同租期内，不受使用时间的限制，</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w:t>
      </w:r>
    </w:p>
    <w:p w14:paraId="2178833A">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2、机械设备在租赁期内所需的燃油由</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方负担，其余油料、配件及维修保养等费用均由乙方自行承担。</w:t>
      </w:r>
    </w:p>
    <w:p w14:paraId="22DBAA6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3、未经乙方同意，甲方不得将租赁设备向第三方转让、转租及抵押，以及转换其他项目使用。</w:t>
      </w:r>
    </w:p>
    <w:p w14:paraId="64F57F6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4、设备进场后由甲方负责安排人员值班保管（设备停置妥当、熄火并锁好车门）；如因甲方原因造成乙方设备失盗、人为毁损，甲方按双方协商确定的评估机构的估价赔偿乙方。</w:t>
      </w:r>
    </w:p>
    <w:p w14:paraId="364C6D4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5、若租赁设备在甲方正常使用中出现性能问题或经常发生故障而影响甲方使用时，甲方有权要求乙方换机或退租，由此产生的相关费用由乙方负责；若造成甲方损失的，乙方应承担相应的赔偿责任。</w:t>
      </w:r>
    </w:p>
    <w:p w14:paraId="6358D10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6、甲方负责向机手宣贯甲方的规章制度、安全操作规程及安全生产施工要求，并负责提供食宿安排。</w:t>
      </w:r>
    </w:p>
    <w:p w14:paraId="47821D6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7、因不可抗力因素造成租赁设备的损失，甲方做好配合与协助工作，但不承担修复及赔偿责任。</w:t>
      </w:r>
    </w:p>
    <w:p w14:paraId="01A0CDE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8、乙方设备不配机手时，甲方应保证安全、正常地使用设备，并遵守国家有关法律法规。因乙方设备状况不良而引致的任何损失，免除甲方责任，由乙方负责相应的费用。</w:t>
      </w:r>
    </w:p>
    <w:p w14:paraId="30FE2388">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七、乙方的权利义务</w:t>
      </w:r>
    </w:p>
    <w:p w14:paraId="2D3FCA4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1、乙方承诺其拥有本合同出租设备</w:t>
      </w:r>
      <w:r>
        <w:rPr>
          <w:rFonts w:hint="eastAsia" w:ascii="仿宋" w:hAnsi="仿宋" w:eastAsia="仿宋" w:cs="Times New Roman"/>
          <w:sz w:val="24"/>
          <w:lang w:eastAsia="zh-CN"/>
        </w:rPr>
        <w:t>、</w:t>
      </w:r>
      <w:r>
        <w:rPr>
          <w:rFonts w:hint="eastAsia" w:ascii="仿宋" w:hAnsi="仿宋" w:eastAsia="仿宋" w:cs="Times New Roman"/>
          <w:sz w:val="24"/>
          <w:lang w:val="en-US" w:eastAsia="zh-CN"/>
        </w:rPr>
        <w:t>材料</w:t>
      </w:r>
      <w:r>
        <w:rPr>
          <w:rFonts w:hint="eastAsia" w:ascii="仿宋" w:hAnsi="仿宋" w:eastAsia="仿宋" w:cs="Times New Roman"/>
          <w:sz w:val="24"/>
        </w:rPr>
        <w:t>的所有权，不存在权利瑕疵，在租给甲方使用期间，确保甲方不受第三方主张权利。</w:t>
      </w:r>
    </w:p>
    <w:p w14:paraId="06B5A305">
      <w:pPr>
        <w:spacing w:line="360" w:lineRule="auto"/>
        <w:ind w:firstLine="482" w:firstLineChars="200"/>
        <w:rPr>
          <w:rFonts w:ascii="仿宋" w:hAnsi="仿宋" w:eastAsia="仿宋" w:cs="Times New Roman"/>
          <w:sz w:val="24"/>
        </w:rPr>
      </w:pPr>
      <w:r>
        <w:rPr>
          <w:rFonts w:hint="eastAsia" w:ascii="仿宋" w:hAnsi="仿宋" w:eastAsia="仿宋" w:cs="Times New Roman"/>
          <w:b/>
          <w:bCs/>
          <w:sz w:val="24"/>
        </w:rPr>
        <w:t>乙方须向甲方出具设备的所有权证书以及购买凭证（购买合同、发票等可证明权属的有效凭证），前述凭证复印件应加盖乙方公章并作为本合同附件列明。如乙方未能提供以上凭证或提供虚假资料的，甲方有权单方面解除合同。</w:t>
      </w:r>
    </w:p>
    <w:p w14:paraId="0BFCEF6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乙方所提供的设备必须是正规厂家生产的合格机械设备，且技术性能良好、设备状况良好，可随时投入甲方施工使用；乙方设备的时间记录和油位必须完好，设备配件、备件工具与出租清单一致，设备由合法途径取得且无不良记录。</w:t>
      </w:r>
    </w:p>
    <w:p w14:paraId="787308B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3、乙方负责设备的保养与维修，设备保养、维修、故障修理所发生的保养费用、维修费、换件费、油脂费、人工费等均由乙方负责。。</w:t>
      </w:r>
    </w:p>
    <w:p w14:paraId="6070E57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4、乙方应确保设备处于良好的使用状态，应配备常用的机械配件，尽量减少设备故障率。由于保养不当或维修不及时造成甲方无法正常使用设备而需另租时，按</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元/</w:t>
      </w:r>
      <w:r>
        <w:rPr>
          <w:rFonts w:hint="eastAsia" w:ascii="仿宋" w:hAnsi="仿宋" w:eastAsia="仿宋" w:cs="Times New Roman"/>
          <w:sz w:val="24"/>
        </w:rPr>
        <w:t>日扣减乙方租金，直至甲方另租到相应设备时为止，同时由乙方承担甲方另租设备所发生的一切费用；如因乙方保养不当造成设备排污达不到相关标准而被环保部门罚款时，由乙方负责。</w:t>
      </w:r>
    </w:p>
    <w:p w14:paraId="7B5DD12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5</w:t>
      </w:r>
      <w:r>
        <w:rPr>
          <w:rFonts w:hint="eastAsia" w:ascii="仿宋" w:hAnsi="仿宋" w:eastAsia="仿宋" w:cs="Times New Roman"/>
          <w:sz w:val="24"/>
        </w:rPr>
        <w:t>、乙方应在设备上配备常用的配件、备件工具，若乙方设备发生故障，为保证本项目工作的顺利完成，甲方有权电话知会乙方后进行快速抢修，所发生的费用从租赁费用中扣回。</w:t>
      </w:r>
    </w:p>
    <w:p w14:paraId="542F187B">
      <w:pPr>
        <w:spacing w:line="360" w:lineRule="auto"/>
        <w:ind w:firstLine="482" w:firstLineChars="200"/>
        <w:rPr>
          <w:rFonts w:hint="eastAsia" w:ascii="仿宋" w:hAnsi="仿宋" w:eastAsia="仿宋" w:cs="Times New Roman"/>
          <w:b/>
          <w:bCs/>
          <w:sz w:val="24"/>
        </w:rPr>
      </w:pPr>
      <w:r>
        <w:rPr>
          <w:rFonts w:hint="eastAsia" w:ascii="仿宋" w:hAnsi="仿宋" w:eastAsia="仿宋" w:cs="Times New Roman"/>
          <w:b/>
          <w:bCs/>
          <w:sz w:val="24"/>
        </w:rPr>
        <w:t>八、违约责任</w:t>
      </w:r>
    </w:p>
    <w:p w14:paraId="418E77D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1、甲方无故逾期支付租赁费用达</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日，乙方有权中止履行合同并调回机械设备，直至甲方付清租赁费用为止。</w:t>
      </w:r>
    </w:p>
    <w:p w14:paraId="274EC93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2</w:t>
      </w:r>
      <w:r>
        <w:rPr>
          <w:rFonts w:hint="eastAsia" w:ascii="仿宋" w:hAnsi="仿宋" w:eastAsia="仿宋" w:cs="Times New Roman"/>
          <w:sz w:val="24"/>
        </w:rPr>
        <w:t>、如乙方无故未依时调遣相应机械设备入场作业的，则从逾期的第一天起，每逾期一天则按合同暂定金额的万分之三向甲方支付违约金，直到设备入场作业为止。逾期超过15日的，甲方有权解除合同并要求乙方支付合同暂定金额的</w:t>
      </w:r>
      <w:r>
        <w:rPr>
          <w:rFonts w:hint="eastAsia" w:ascii="仿宋" w:hAnsi="仿宋" w:eastAsia="仿宋" w:cs="Times New Roman"/>
          <w:sz w:val="24"/>
          <w:lang w:val="en-US" w:eastAsia="zh-CN"/>
        </w:rPr>
        <w:t xml:space="preserve">   </w:t>
      </w:r>
      <w:r>
        <w:rPr>
          <w:rFonts w:hint="eastAsia" w:ascii="仿宋" w:hAnsi="仿宋" w:eastAsia="仿宋" w:cs="Times New Roman"/>
          <w:sz w:val="24"/>
        </w:rPr>
        <w:t>%作为违约金；甲方选择继续履行合同的，乙方仍须支付逾期调遣机械设备违约金。</w:t>
      </w:r>
    </w:p>
    <w:p w14:paraId="12A4BAC0">
      <w:pPr>
        <w:spacing w:line="360" w:lineRule="auto"/>
        <w:ind w:firstLine="480" w:firstLineChars="200"/>
        <w:rPr>
          <w:rFonts w:ascii="仿宋" w:hAnsi="仿宋" w:eastAsia="仿宋" w:cs="Times New Roman"/>
          <w:sz w:val="24"/>
        </w:rPr>
      </w:pPr>
      <w:r>
        <w:rPr>
          <w:rFonts w:hint="eastAsia" w:ascii="仿宋" w:hAnsi="仿宋" w:eastAsia="仿宋" w:cs="Times New Roman"/>
          <w:sz w:val="24"/>
          <w:lang w:val="en-US" w:eastAsia="zh-CN"/>
        </w:rPr>
        <w:t>3</w:t>
      </w:r>
      <w:r>
        <w:rPr>
          <w:rFonts w:hint="eastAsia" w:ascii="仿宋" w:hAnsi="仿宋" w:eastAsia="仿宋" w:cs="Times New Roman"/>
          <w:sz w:val="24"/>
        </w:rPr>
        <w:t>、如乙方的机械设备</w:t>
      </w:r>
      <w:r>
        <w:rPr>
          <w:rFonts w:hint="eastAsia" w:ascii="仿宋" w:hAnsi="仿宋" w:eastAsia="仿宋" w:cs="Times New Roman"/>
          <w:sz w:val="24"/>
          <w:lang w:val="en-US" w:eastAsia="zh-CN"/>
        </w:rPr>
        <w:t>一个月</w:t>
      </w:r>
      <w:r>
        <w:rPr>
          <w:rFonts w:hint="eastAsia" w:ascii="仿宋" w:hAnsi="仿宋" w:eastAsia="仿宋" w:cs="Times New Roman"/>
          <w:sz w:val="24"/>
        </w:rPr>
        <w:t>多次发生故障（</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 xml:space="preserve"> 次以上）配合不了现场工程进度的，甲方有权单方解除合同并要求乙方支付本合同金额的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w:t>
      </w:r>
      <w:r>
        <w:rPr>
          <w:rFonts w:hint="eastAsia" w:ascii="仿宋" w:hAnsi="仿宋" w:eastAsia="仿宋" w:cs="Times New Roman"/>
          <w:sz w:val="24"/>
        </w:rPr>
        <w:t>作为违约金，违约金不足以弥补工期延误对甲方所造成的经济损失的，甲方有权按照实际损失向乙方追偿。</w:t>
      </w:r>
    </w:p>
    <w:p w14:paraId="0C199EC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4</w:t>
      </w:r>
      <w:r>
        <w:rPr>
          <w:rFonts w:hint="eastAsia" w:ascii="仿宋" w:hAnsi="仿宋" w:eastAsia="仿宋" w:cs="Times New Roman"/>
          <w:sz w:val="24"/>
        </w:rPr>
        <w:t>、甲方不对乙方提供的机械设备的商标、专利等知识产权以及设备所有权是否侵犯第三方权利负责。对于因乙方机械设备导致的知识产权、所有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7006C37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lang w:val="en-US" w:eastAsia="zh-CN"/>
        </w:rPr>
        <w:t>5、</w:t>
      </w:r>
      <w:r>
        <w:rPr>
          <w:rFonts w:hint="eastAsia" w:ascii="仿宋" w:hAnsi="仿宋" w:eastAsia="仿宋" w:cs="Times New Roman"/>
          <w:sz w:val="24"/>
        </w:rPr>
        <w:t>发生劳动争议仲裁或诉讼后，乙方可自行选择与</w:t>
      </w:r>
      <w:r>
        <w:rPr>
          <w:rFonts w:hint="eastAsia" w:ascii="仿宋" w:hAnsi="仿宋" w:eastAsia="仿宋" w:cs="Times New Roman"/>
          <w:sz w:val="24"/>
          <w:lang w:val="en-US" w:eastAsia="zh-CN"/>
        </w:rPr>
        <w:t>进场人员</w:t>
      </w:r>
      <w:r>
        <w:rPr>
          <w:rFonts w:hint="eastAsia" w:ascii="仿宋" w:hAnsi="仿宋" w:eastAsia="仿宋" w:cs="Times New Roman"/>
          <w:sz w:val="24"/>
        </w:rPr>
        <w:t>和解或应诉；选择应诉的，甲方将按案件标的的1.3倍暂扣乙方的</w:t>
      </w:r>
      <w:r>
        <w:rPr>
          <w:rFonts w:hint="eastAsia" w:ascii="仿宋" w:hAnsi="仿宋" w:eastAsia="仿宋" w:cs="Times New Roman"/>
          <w:sz w:val="24"/>
          <w:lang w:val="en-US" w:eastAsia="zh-CN"/>
        </w:rPr>
        <w:t>应收款项</w:t>
      </w:r>
      <w:r>
        <w:rPr>
          <w:rFonts w:hint="eastAsia" w:ascii="仿宋" w:hAnsi="仿宋" w:eastAsia="仿宋" w:cs="Times New Roman"/>
          <w:sz w:val="24"/>
        </w:rPr>
        <w:t>直至案件解决。</w:t>
      </w:r>
    </w:p>
    <w:p w14:paraId="16A9D030">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九、附则</w:t>
      </w:r>
    </w:p>
    <w:p w14:paraId="29872386">
      <w:pPr>
        <w:spacing w:line="360" w:lineRule="auto"/>
        <w:ind w:firstLine="480" w:firstLineChars="200"/>
        <w:rPr>
          <w:rFonts w:hint="eastAsia" w:ascii="仿宋" w:hAnsi="仿宋" w:eastAsia="仿宋" w:cs="Times New Roman"/>
          <w:sz w:val="24"/>
        </w:rPr>
      </w:pPr>
      <w:r>
        <w:rPr>
          <w:rFonts w:ascii="仿宋" w:hAnsi="仿宋" w:eastAsia="仿宋" w:cs="Times New Roman"/>
          <w:sz w:val="24"/>
        </w:rPr>
        <w:t>1</w:t>
      </w:r>
      <w:r>
        <w:rPr>
          <w:rFonts w:hint="eastAsia" w:ascii="仿宋" w:hAnsi="仿宋" w:eastAsia="仿宋" w:cs="Times New Roman"/>
          <w:sz w:val="24"/>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Times New Roman"/>
          <w:bCs/>
          <w:sz w:val="24"/>
        </w:rPr>
        <w:t>委派项目经理签字并加盖公司公章或公司合同专用章</w:t>
      </w:r>
      <w:r>
        <w:rPr>
          <w:rFonts w:hint="eastAsia" w:ascii="仿宋" w:hAnsi="仿宋" w:eastAsia="仿宋" w:cs="Times New Roman"/>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5D582E1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2、有关本合同的一切争议，甲、乙双方应根据法律规定以及本合同的约定友好协商解决，协商不成时，可向</w:t>
      </w:r>
      <w:r>
        <w:rPr>
          <w:rFonts w:hint="eastAsia" w:ascii="仿宋" w:hAnsi="仿宋" w:eastAsia="仿宋" w:cs="Times New Roman"/>
          <w:sz w:val="24"/>
          <w:szCs w:val="24"/>
          <w:lang w:val="en-US" w:eastAsia="zh-CN"/>
        </w:rPr>
        <w:t>甲方所在地有管辖权的人民法院</w:t>
      </w:r>
      <w:r>
        <w:rPr>
          <w:rFonts w:hint="eastAsia" w:ascii="仿宋" w:hAnsi="仿宋" w:eastAsia="仿宋" w:cs="Times New Roman"/>
          <w:sz w:val="24"/>
          <w:szCs w:val="24"/>
        </w:rPr>
        <w:t>提起</w:t>
      </w:r>
      <w:r>
        <w:rPr>
          <w:rFonts w:hint="eastAsia" w:ascii="仿宋" w:hAnsi="仿宋" w:eastAsia="仿宋" w:cs="Times New Roman"/>
          <w:sz w:val="24"/>
          <w:szCs w:val="24"/>
          <w:lang w:val="en-US" w:eastAsia="zh-CN"/>
        </w:rPr>
        <w:t>诉讼</w:t>
      </w:r>
      <w:r>
        <w:rPr>
          <w:rFonts w:hint="eastAsia" w:ascii="仿宋" w:hAnsi="仿宋" w:eastAsia="仿宋" w:cs="Times New Roman"/>
          <w:sz w:val="24"/>
        </w:rPr>
        <w:t>。</w:t>
      </w:r>
    </w:p>
    <w:p w14:paraId="2B1B863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65924A9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甲方地址：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1500C6EC">
      <w:pPr>
        <w:spacing w:line="360" w:lineRule="auto"/>
        <w:ind w:firstLine="480" w:firstLineChars="200"/>
        <w:rPr>
          <w:rFonts w:hint="eastAsia" w:ascii="仿宋" w:hAnsi="仿宋" w:eastAsia="仿宋" w:cs="Times New Roman"/>
          <w:sz w:val="24"/>
          <w:u w:val="single"/>
        </w:rPr>
      </w:pPr>
      <w:r>
        <w:rPr>
          <w:rFonts w:hint="eastAsia" w:ascii="仿宋" w:hAnsi="仿宋" w:eastAsia="仿宋" w:cs="Times New Roman"/>
          <w:sz w:val="24"/>
        </w:rPr>
        <w:t>乙方地址：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p>
    <w:p w14:paraId="626AFC4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4、本合同未尽事宜，由甲、乙双方协商后，签订补充协议解决；</w:t>
      </w:r>
    </w:p>
    <w:p w14:paraId="57DCB78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5、本合同一式</w:t>
      </w:r>
      <w:r>
        <w:rPr>
          <w:rFonts w:hint="eastAsia" w:ascii="仿宋" w:hAnsi="仿宋" w:eastAsia="仿宋" w:cs="Times New Roman"/>
          <w:sz w:val="24"/>
          <w:lang w:val="en-US" w:eastAsia="zh-CN"/>
        </w:rPr>
        <w:t xml:space="preserve">   </w:t>
      </w:r>
      <w:r>
        <w:rPr>
          <w:rFonts w:hint="eastAsia" w:ascii="仿宋" w:hAnsi="仿宋" w:eastAsia="仿宋" w:cs="Times New Roman"/>
          <w:sz w:val="24"/>
        </w:rPr>
        <w:t>份，甲方执</w:t>
      </w:r>
      <w:r>
        <w:rPr>
          <w:rFonts w:hint="eastAsia" w:ascii="仿宋" w:hAnsi="仿宋" w:eastAsia="仿宋" w:cs="Times New Roman"/>
          <w:sz w:val="24"/>
          <w:lang w:val="en-US" w:eastAsia="zh-CN"/>
        </w:rPr>
        <w:t xml:space="preserve">   </w:t>
      </w:r>
      <w:r>
        <w:rPr>
          <w:rFonts w:hint="eastAsia" w:ascii="仿宋" w:hAnsi="仿宋" w:eastAsia="仿宋" w:cs="Times New Roman"/>
          <w:sz w:val="24"/>
        </w:rPr>
        <w:t>份，乙方执</w:t>
      </w:r>
      <w:r>
        <w:rPr>
          <w:rFonts w:hint="eastAsia" w:ascii="仿宋" w:hAnsi="仿宋" w:eastAsia="仿宋" w:cs="Times New Roman"/>
          <w:sz w:val="24"/>
          <w:lang w:val="en-US" w:eastAsia="zh-CN"/>
        </w:rPr>
        <w:t xml:space="preserve">   </w:t>
      </w:r>
      <w:r>
        <w:rPr>
          <w:rFonts w:hint="eastAsia" w:ascii="仿宋" w:hAnsi="仿宋" w:eastAsia="仿宋" w:cs="Times New Roman"/>
          <w:sz w:val="24"/>
        </w:rPr>
        <w:t>份，均具有同等效力；</w:t>
      </w:r>
    </w:p>
    <w:p w14:paraId="4688E86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6、本合同在双方代表签署并加盖公章后生效，双方履行了合同中全部责任后失效。</w:t>
      </w:r>
    </w:p>
    <w:p w14:paraId="162BED05">
      <w:pPr>
        <w:autoSpaceDE w:val="0"/>
        <w:autoSpaceDN w:val="0"/>
        <w:spacing w:line="360" w:lineRule="auto"/>
        <w:ind w:firstLine="480" w:firstLineChars="200"/>
        <w:jc w:val="left"/>
        <w:rPr>
          <w:rFonts w:hint="eastAsia" w:ascii="仿宋" w:hAnsi="仿宋" w:eastAsia="仿宋" w:cs="Times New Roman"/>
          <w:sz w:val="24"/>
        </w:rPr>
      </w:pPr>
    </w:p>
    <w:p w14:paraId="0E544F33">
      <w:pPr>
        <w:autoSpaceDE w:val="0"/>
        <w:autoSpaceDN w:val="0"/>
        <w:spacing w:line="360" w:lineRule="auto"/>
        <w:ind w:left="5999" w:leftChars="228" w:hanging="5520" w:hangingChars="2300"/>
        <w:jc w:val="left"/>
        <w:rPr>
          <w:rFonts w:ascii="仿宋" w:hAnsi="仿宋" w:eastAsia="仿宋" w:cs="Times New Roman"/>
          <w:sz w:val="24"/>
        </w:rPr>
      </w:pPr>
      <w:r>
        <w:rPr>
          <w:rFonts w:hint="eastAsia" w:ascii="仿宋" w:hAnsi="仿宋" w:eastAsia="仿宋" w:cs="Times New Roman"/>
          <w:sz w:val="24"/>
        </w:rPr>
        <w:t>甲方：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rPr>
        <w:t xml:space="preserve">(盖章) </w:t>
      </w:r>
      <w:r>
        <w:rPr>
          <w:rFonts w:hint="eastAsia" w:ascii="仿宋" w:hAnsi="仿宋" w:eastAsia="仿宋" w:cs="Times New Roman"/>
          <w:sz w:val="24"/>
          <w:lang w:val="en-US" w:eastAsia="zh-CN"/>
        </w:rPr>
        <w:t xml:space="preserve">          </w:t>
      </w:r>
      <w:r>
        <w:rPr>
          <w:rFonts w:hint="eastAsia" w:ascii="仿宋" w:hAnsi="仿宋" w:eastAsia="仿宋" w:cs="Times New Roman"/>
          <w:sz w:val="24"/>
        </w:rPr>
        <w:t>乙方：</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（盖章）</w:t>
      </w:r>
      <w:r>
        <w:rPr>
          <w:rFonts w:ascii="仿宋" w:hAnsi="仿宋" w:eastAsia="仿宋" w:cs="Times New Roman"/>
          <w:sz w:val="24"/>
        </w:rPr>
        <w:t xml:space="preserve">                                    </w:t>
      </w:r>
    </w:p>
    <w:p w14:paraId="10465D51">
      <w:pPr>
        <w:spacing w:line="360" w:lineRule="auto"/>
        <w:ind w:firstLine="0" w:firstLineChars="0"/>
        <w:rPr>
          <w:rFonts w:hint="eastAsia" w:ascii="仿宋" w:hAnsi="仿宋" w:eastAsia="仿宋" w:cs="Times New Roman"/>
          <w:sz w:val="24"/>
        </w:rPr>
      </w:pPr>
    </w:p>
    <w:p w14:paraId="1EBBB04E">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rPr>
        <w:t xml:space="preserve">法定代表人:                            </w:t>
      </w:r>
      <w:r>
        <w:rPr>
          <w:rFonts w:hint="eastAsia" w:ascii="仿宋" w:hAnsi="仿宋" w:eastAsia="仿宋" w:cs="Times New Roman"/>
          <w:sz w:val="24"/>
          <w:lang w:val="en-US" w:eastAsia="zh-CN"/>
        </w:rPr>
        <w:t xml:space="preserve"> </w:t>
      </w:r>
      <w:r>
        <w:rPr>
          <w:rFonts w:hint="eastAsia" w:ascii="仿宋" w:hAnsi="仿宋" w:eastAsia="仿宋" w:cs="Times New Roman"/>
          <w:sz w:val="24"/>
        </w:rPr>
        <w:t>法定代表人:</w:t>
      </w:r>
      <w:r>
        <w:rPr>
          <w:rFonts w:hint="eastAsia" w:ascii="仿宋" w:hAnsi="仿宋" w:eastAsia="仿宋" w:cs="Times New Roman"/>
          <w:sz w:val="24"/>
          <w:lang w:val="en-US" w:eastAsia="zh-CN"/>
        </w:rPr>
        <w:t xml:space="preserve">             </w:t>
      </w:r>
    </w:p>
    <w:p w14:paraId="5C9B2011">
      <w:pPr>
        <w:spacing w:line="360" w:lineRule="auto"/>
        <w:ind w:firstLine="480" w:firstLineChars="200"/>
        <w:rPr>
          <w:rFonts w:hint="eastAsia" w:ascii="仿宋" w:hAnsi="仿宋" w:eastAsia="仿宋" w:cs="Times New Roman"/>
          <w:sz w:val="24"/>
        </w:rPr>
      </w:pPr>
    </w:p>
    <w:p w14:paraId="7A6FCFD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或委托代理人：                         </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或委托代理人：         </w:t>
      </w:r>
      <w:r>
        <w:rPr>
          <w:rFonts w:ascii="仿宋" w:hAnsi="仿宋" w:eastAsia="仿宋" w:cs="Times New Roman"/>
          <w:sz w:val="24"/>
        </w:rPr>
        <w:t xml:space="preserve">     </w:t>
      </w:r>
      <w:r>
        <w:rPr>
          <w:rFonts w:hint="eastAsia" w:ascii="仿宋" w:hAnsi="仿宋" w:eastAsia="仿宋" w:cs="Times New Roman"/>
          <w:sz w:val="24"/>
        </w:rPr>
        <w:t xml:space="preserve">       </w:t>
      </w:r>
    </w:p>
    <w:p w14:paraId="09D51CA6">
      <w:pPr>
        <w:spacing w:line="360" w:lineRule="auto"/>
        <w:ind w:firstLine="480" w:firstLineChars="200"/>
        <w:rPr>
          <w:rFonts w:hint="eastAsia" w:ascii="仿宋" w:hAnsi="仿宋" w:eastAsia="仿宋" w:cs="Times New Roman"/>
          <w:sz w:val="24"/>
        </w:rPr>
      </w:pPr>
    </w:p>
    <w:p w14:paraId="3F9DE325">
      <w:pPr>
        <w:spacing w:line="720" w:lineRule="auto"/>
        <w:ind w:firstLine="480" w:firstLineChars="200"/>
        <w:rPr>
          <w:rFonts w:hint="default" w:eastAsia="仿宋"/>
          <w:lang w:val="en-US" w:eastAsia="zh-CN"/>
        </w:rPr>
        <w:sectPr>
          <w:footerReference r:id="rId9" w:type="default"/>
          <w:pgSz w:w="11906" w:h="16839"/>
          <w:pgMar w:top="1431" w:right="1297" w:bottom="1157" w:left="1375" w:header="0" w:footer="991" w:gutter="0"/>
          <w:pgNumType w:fmt="decimal"/>
          <w:cols w:space="720" w:num="1"/>
        </w:sectPr>
      </w:pPr>
      <w:r>
        <w:rPr>
          <w:rFonts w:hint="eastAsia" w:ascii="仿宋" w:hAnsi="仿宋" w:eastAsia="仿宋" w:cs="Times New Roman"/>
          <w:sz w:val="24"/>
        </w:rPr>
        <w:t xml:space="preserve">签订时间：                             </w:t>
      </w:r>
      <w:r>
        <w:rPr>
          <w:rFonts w:hint="eastAsia" w:ascii="仿宋" w:hAnsi="仿宋" w:eastAsia="仿宋" w:cs="Times New Roman"/>
          <w:sz w:val="24"/>
          <w:lang w:val="en-US" w:eastAsia="zh-CN"/>
        </w:rPr>
        <w:t xml:space="preserve"> </w:t>
      </w:r>
      <w:r>
        <w:rPr>
          <w:rFonts w:hint="eastAsia" w:ascii="仿宋" w:hAnsi="仿宋" w:eastAsia="仿宋" w:cs="Times New Roman"/>
          <w:sz w:val="24"/>
        </w:rPr>
        <w:t>签订时间：</w:t>
      </w:r>
      <w:r>
        <w:rPr>
          <w:rFonts w:hint="eastAsia" w:ascii="仿宋" w:hAnsi="仿宋" w:eastAsia="仿宋" w:cs="Times New Roman"/>
          <w:sz w:val="24"/>
          <w:lang w:val="en-US" w:eastAsia="zh-CN"/>
        </w:rPr>
        <w:t xml:space="preserve">   </w:t>
      </w:r>
    </w:p>
    <w:p w14:paraId="4D460171">
      <w:pPr>
        <w:jc w:val="center"/>
        <w:outlineLvl w:val="0"/>
        <w:rPr>
          <w:rFonts w:hint="default" w:ascii="宋体" w:hAnsi="宋体" w:eastAsia="宋体" w:cs="宋体"/>
          <w:b/>
          <w:bCs/>
          <w:color w:val="auto"/>
          <w:sz w:val="32"/>
          <w:szCs w:val="32"/>
        </w:rPr>
      </w:pPr>
      <w:bookmarkStart w:id="16" w:name="_Toc27599"/>
      <w:r>
        <w:rPr>
          <w:rFonts w:ascii="宋体" w:hAnsi="宋体" w:eastAsia="宋体" w:cs="宋体"/>
          <w:b/>
          <w:bCs/>
          <w:color w:val="auto"/>
          <w:sz w:val="32"/>
          <w:szCs w:val="32"/>
        </w:rPr>
        <w:t>第六部分 响应文件格式</w:t>
      </w:r>
      <w:bookmarkEnd w:id="16"/>
    </w:p>
    <w:p w14:paraId="1883F494">
      <w:pPr>
        <w:widowControl w:val="0"/>
        <w:wordWrap w:val="0"/>
        <w:spacing w:line="288" w:lineRule="auto"/>
        <w:jc w:val="both"/>
        <w:rPr>
          <w:rFonts w:hint="eastAsia" w:ascii="宋体" w:hAnsi="宋体" w:eastAsia="宋体" w:cs="Times New Roman"/>
          <w:b/>
          <w:color w:val="auto"/>
          <w:sz w:val="40"/>
          <w:szCs w:val="40"/>
          <w:lang w:val="en-US" w:eastAsia="zh-CN"/>
        </w:rPr>
      </w:pPr>
    </w:p>
    <w:p w14:paraId="0F208048">
      <w:pPr>
        <w:widowControl w:val="0"/>
        <w:wordWrap w:val="0"/>
        <w:spacing w:line="288" w:lineRule="auto"/>
        <w:jc w:val="center"/>
        <w:rPr>
          <w:rFonts w:hint="eastAsia" w:ascii="宋体" w:hAnsi="宋体" w:eastAsia="宋体" w:cs="Times New Roman"/>
          <w:b/>
          <w:bCs w:val="0"/>
          <w:color w:val="auto"/>
          <w:sz w:val="36"/>
          <w:szCs w:val="36"/>
          <w:lang w:val="en-US" w:eastAsia="zh-CN"/>
        </w:rPr>
      </w:pPr>
      <w:r>
        <w:rPr>
          <w:rFonts w:hint="eastAsia" w:ascii="宋体" w:hAnsi="宋体" w:cs="Times New Roman"/>
          <w:b/>
          <w:bCs w:val="0"/>
          <w:color w:val="auto"/>
          <w:sz w:val="36"/>
          <w:szCs w:val="36"/>
          <w:lang w:val="en-US" w:eastAsia="zh-CN"/>
        </w:rPr>
        <w:t>广东省惠州市惠东县城三联生活污水处理厂及蕉田至三联片区配套管网建设工程项目施工</w:t>
      </w:r>
    </w:p>
    <w:p w14:paraId="0ED1DED2">
      <w:pPr>
        <w:pStyle w:val="21"/>
        <w:framePr w:wrap="auto" w:vAnchor="margin" w:hAnchor="text" w:yAlign="inline"/>
        <w:wordWrap w:val="0"/>
        <w:adjustRightInd w:val="0"/>
        <w:snapToGrid w:val="0"/>
        <w:spacing w:line="360" w:lineRule="auto"/>
        <w:jc w:val="center"/>
        <w:rPr>
          <w:rFonts w:hint="default" w:ascii="宋体" w:hAnsi="宋体" w:eastAsia="宋体" w:cs="宋体"/>
          <w:b/>
          <w:bCs/>
          <w:color w:val="auto"/>
          <w:sz w:val="60"/>
          <w:szCs w:val="60"/>
        </w:rPr>
      </w:pPr>
    </w:p>
    <w:p w14:paraId="428164AD">
      <w:pPr>
        <w:pStyle w:val="21"/>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10A10B99">
      <w:pPr>
        <w:pStyle w:val="21"/>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5DCDC4A4">
      <w:pPr>
        <w:pStyle w:val="21"/>
        <w:framePr w:wrap="auto" w:vAnchor="margin" w:hAnchor="text" w:yAlign="inline"/>
        <w:wordWrap w:val="0"/>
        <w:adjustRightInd w:val="0"/>
        <w:snapToGrid w:val="0"/>
        <w:spacing w:line="360" w:lineRule="auto"/>
        <w:jc w:val="center"/>
        <w:rPr>
          <w:rFonts w:hint="eastAsia" w:ascii="宋体" w:hAnsi="宋体" w:eastAsia="宋体" w:cs="宋体"/>
          <w:color w:val="auto"/>
          <w:sz w:val="40"/>
          <w:szCs w:val="40"/>
          <w:u w:val="none" w:color="auto"/>
          <w:lang w:val="en-US" w:eastAsia="zh-CN"/>
        </w:rPr>
      </w:pPr>
    </w:p>
    <w:p w14:paraId="698A70F9">
      <w:pPr>
        <w:pStyle w:val="21"/>
        <w:framePr w:wrap="auto" w:vAnchor="margin" w:hAnchor="text" w:yAlign="inline"/>
        <w:wordWrap w:val="0"/>
        <w:adjustRightInd w:val="0"/>
        <w:snapToGrid w:val="0"/>
        <w:spacing w:line="360" w:lineRule="auto"/>
        <w:ind w:right="325" w:rightChars="155"/>
        <w:jc w:val="center"/>
        <w:rPr>
          <w:rFonts w:hint="default" w:ascii="宋体" w:hAnsi="宋体" w:eastAsia="宋体" w:cs="宋体"/>
          <w:color w:val="auto"/>
          <w:sz w:val="44"/>
          <w:szCs w:val="44"/>
        </w:rPr>
      </w:pPr>
      <w:r>
        <w:rPr>
          <w:rFonts w:hint="eastAsia" w:ascii="宋体" w:hAnsi="宋体" w:eastAsia="宋体" w:cs="宋体"/>
          <w:color w:val="auto"/>
          <w:sz w:val="40"/>
          <w:szCs w:val="40"/>
          <w:u w:val="none" w:color="auto"/>
          <w:lang w:val="en-US" w:eastAsia="zh-CN"/>
        </w:rPr>
        <w:t>编号（64）土方机械租赁竞价</w:t>
      </w:r>
      <w:r>
        <w:rPr>
          <w:rFonts w:ascii="宋体" w:hAnsi="宋体" w:eastAsia="宋体" w:cs="宋体"/>
          <w:color w:val="auto"/>
          <w:sz w:val="40"/>
          <w:szCs w:val="40"/>
          <w:lang w:val="zh-TW"/>
        </w:rPr>
        <w:t>文</w:t>
      </w:r>
      <w:r>
        <w:rPr>
          <w:rFonts w:ascii="宋体" w:hAnsi="宋体" w:eastAsia="宋体" w:cs="宋体"/>
          <w:color w:val="auto"/>
          <w:sz w:val="44"/>
          <w:szCs w:val="44"/>
          <w:lang w:val="zh-TW"/>
        </w:rPr>
        <w:t>件</w:t>
      </w:r>
    </w:p>
    <w:p w14:paraId="12B83D71">
      <w:pPr>
        <w:pStyle w:val="21"/>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6C7BA654">
      <w:pPr>
        <w:pStyle w:val="21"/>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1BBE4B85">
      <w:pPr>
        <w:pStyle w:val="21"/>
        <w:framePr w:wrap="auto" w:vAnchor="margin" w:hAnchor="text" w:yAlign="inline"/>
        <w:wordWrap w:val="0"/>
        <w:adjustRightInd w:val="0"/>
        <w:snapToGrid w:val="0"/>
        <w:spacing w:line="360" w:lineRule="auto"/>
        <w:ind w:firstLine="2160"/>
        <w:jc w:val="left"/>
        <w:rPr>
          <w:rFonts w:hint="default" w:ascii="宋体" w:hAnsi="宋体" w:eastAsia="宋体" w:cs="宋体"/>
          <w:color w:val="auto"/>
          <w:sz w:val="36"/>
          <w:szCs w:val="36"/>
        </w:rPr>
      </w:pPr>
    </w:p>
    <w:p w14:paraId="052C7171">
      <w:pPr>
        <w:pStyle w:val="21"/>
        <w:framePr w:wrap="auto" w:vAnchor="margin" w:hAnchor="text" w:yAlign="inline"/>
        <w:wordWrap w:val="0"/>
        <w:adjustRightInd w:val="0"/>
        <w:snapToGrid w:val="0"/>
        <w:spacing w:line="360" w:lineRule="auto"/>
        <w:jc w:val="left"/>
        <w:rPr>
          <w:rFonts w:ascii="宋体" w:hAnsi="宋体" w:eastAsia="宋体" w:cs="宋体"/>
          <w:color w:val="auto"/>
          <w:sz w:val="32"/>
          <w:szCs w:val="32"/>
        </w:rPr>
      </w:pPr>
    </w:p>
    <w:p w14:paraId="3AED4B05">
      <w:pPr>
        <w:pStyle w:val="21"/>
        <w:framePr w:wrap="auto" w:vAnchor="margin" w:hAnchor="text" w:yAlign="inline"/>
        <w:wordWrap w:val="0"/>
        <w:adjustRightInd w:val="0"/>
        <w:snapToGrid w:val="0"/>
        <w:spacing w:line="360" w:lineRule="auto"/>
        <w:jc w:val="left"/>
        <w:rPr>
          <w:rFonts w:ascii="宋体" w:hAnsi="宋体" w:eastAsia="宋体" w:cs="宋体"/>
          <w:color w:val="auto"/>
          <w:sz w:val="32"/>
          <w:szCs w:val="32"/>
        </w:rPr>
      </w:pPr>
    </w:p>
    <w:p w14:paraId="77A41C9B">
      <w:pPr>
        <w:pStyle w:val="21"/>
        <w:framePr w:wrap="auto" w:vAnchor="margin" w:hAnchor="text" w:yAlign="inline"/>
        <w:wordWrap w:val="0"/>
        <w:adjustRightInd w:val="0"/>
        <w:snapToGrid w:val="0"/>
        <w:spacing w:line="360" w:lineRule="auto"/>
        <w:jc w:val="left"/>
        <w:rPr>
          <w:rFonts w:hint="default" w:ascii="宋体" w:hAnsi="宋体" w:eastAsia="宋体" w:cs="宋体"/>
          <w:color w:val="auto"/>
          <w:sz w:val="32"/>
          <w:szCs w:val="32"/>
          <w:u w:val="single"/>
          <w:lang w:val="zh-TW"/>
        </w:rPr>
      </w:pPr>
      <w:r>
        <w:rPr>
          <w:rFonts w:hint="eastAsia" w:ascii="宋体" w:hAnsi="宋体" w:eastAsia="宋体" w:cs="宋体"/>
          <w:color w:val="auto"/>
          <w:sz w:val="32"/>
          <w:szCs w:val="32"/>
          <w:lang w:eastAsia="zh-CN"/>
        </w:rPr>
        <w:t>参选人</w:t>
      </w:r>
      <w:r>
        <w:rPr>
          <w:rFonts w:ascii="宋体" w:hAnsi="宋体" w:eastAsia="宋体" w:cs="宋体"/>
          <w:color w:val="auto"/>
          <w:sz w:val="32"/>
          <w:szCs w:val="32"/>
          <w:lang w:val="zh-TW" w:eastAsia="zh-TW"/>
        </w:rPr>
        <w:t>：</w:t>
      </w:r>
      <w:r>
        <w:rPr>
          <w:rFonts w:ascii="宋体" w:hAnsi="宋体" w:eastAsia="宋体" w:cs="宋体"/>
          <w:color w:val="auto"/>
          <w:sz w:val="32"/>
          <w:szCs w:val="32"/>
          <w:u w:val="single"/>
          <w:lang w:val="zh-TW" w:eastAsia="zh-TW"/>
        </w:rPr>
        <w:t xml:space="preserve">  </w:t>
      </w:r>
      <w:r>
        <w:rPr>
          <w:rFonts w:ascii="宋体" w:hAnsi="宋体" w:eastAsia="宋体" w:cs="宋体"/>
          <w:color w:val="auto"/>
          <w:sz w:val="32"/>
          <w:szCs w:val="32"/>
          <w:u w:val="single"/>
        </w:rPr>
        <w:t xml:space="preserve"> </w:t>
      </w:r>
      <w:r>
        <w:rPr>
          <w:rFonts w:ascii="宋体" w:hAnsi="宋体" w:eastAsia="宋体" w:cs="宋体"/>
          <w:color w:val="auto"/>
          <w:sz w:val="32"/>
          <w:szCs w:val="32"/>
          <w:u w:val="single"/>
          <w:lang w:val="zh-TW" w:eastAsia="zh-TW"/>
        </w:rPr>
        <w:t xml:space="preserve">   </w:t>
      </w:r>
      <w:r>
        <w:rPr>
          <w:rFonts w:ascii="宋体" w:hAnsi="宋体" w:eastAsia="宋体" w:cs="宋体"/>
          <w:color w:val="auto"/>
          <w:sz w:val="32"/>
          <w:szCs w:val="32"/>
          <w:u w:val="single"/>
        </w:rPr>
        <w:t xml:space="preserve"> </w:t>
      </w:r>
    </w:p>
    <w:p w14:paraId="7E43F968">
      <w:pPr>
        <w:pStyle w:val="21"/>
        <w:framePr w:wrap="auto" w:vAnchor="margin" w:hAnchor="text" w:yAlign="inline"/>
        <w:wordWrap w:val="0"/>
        <w:adjustRightInd w:val="0"/>
        <w:snapToGrid w:val="0"/>
        <w:spacing w:line="360" w:lineRule="auto"/>
        <w:rPr>
          <w:rFonts w:hint="default" w:ascii="宋体" w:hAnsi="宋体" w:eastAsia="宋体" w:cs="宋体"/>
          <w:color w:val="auto"/>
          <w:sz w:val="32"/>
          <w:szCs w:val="32"/>
          <w:u w:val="single"/>
          <w:lang w:eastAsia="zh-TW"/>
        </w:rPr>
      </w:pPr>
      <w:r>
        <w:rPr>
          <w:rFonts w:ascii="宋体" w:hAnsi="宋体" w:eastAsia="宋体" w:cs="宋体"/>
          <w:color w:val="auto"/>
          <w:sz w:val="32"/>
          <w:szCs w:val="32"/>
          <w:lang w:eastAsia="zh-TW"/>
        </w:rPr>
        <w:t>法定代表人或其委托代理人：</w:t>
      </w:r>
      <w:r>
        <w:rPr>
          <w:rFonts w:ascii="宋体" w:hAnsi="宋体" w:eastAsia="宋体" w:cs="宋体"/>
          <w:color w:val="auto"/>
          <w:sz w:val="32"/>
          <w:szCs w:val="32"/>
          <w:u w:val="single"/>
          <w:lang w:eastAsia="zh-TW"/>
        </w:rPr>
        <w:t xml:space="preserve">        </w:t>
      </w:r>
    </w:p>
    <w:p w14:paraId="21B26680">
      <w:pPr>
        <w:pStyle w:val="21"/>
        <w:framePr w:wrap="auto" w:vAnchor="margin" w:hAnchor="text" w:yAlign="inline"/>
        <w:wordWrap w:val="0"/>
        <w:adjustRightInd w:val="0"/>
        <w:snapToGrid w:val="0"/>
        <w:spacing w:line="360" w:lineRule="auto"/>
        <w:rPr>
          <w:rFonts w:ascii="宋体" w:hAnsi="宋体" w:eastAsia="宋体" w:cs="宋体"/>
          <w:color w:val="auto"/>
          <w:sz w:val="32"/>
          <w:szCs w:val="32"/>
          <w:lang w:val="zh-TW" w:eastAsia="zh-TW"/>
        </w:rPr>
      </w:pPr>
    </w:p>
    <w:p w14:paraId="030703B5">
      <w:pPr>
        <w:pStyle w:val="21"/>
        <w:framePr w:wrap="auto" w:vAnchor="margin" w:hAnchor="text" w:yAlign="inline"/>
        <w:wordWrap w:val="0"/>
        <w:adjustRightInd w:val="0"/>
        <w:snapToGrid w:val="0"/>
        <w:spacing w:line="360" w:lineRule="auto"/>
        <w:jc w:val="center"/>
        <w:rPr>
          <w:rFonts w:hint="default" w:ascii="宋体" w:hAnsi="宋体" w:eastAsia="宋体" w:cs="宋体"/>
          <w:color w:val="auto"/>
          <w:sz w:val="32"/>
          <w:szCs w:val="32"/>
        </w:rPr>
      </w:pPr>
      <w:r>
        <w:rPr>
          <w:rFonts w:ascii="宋体" w:hAnsi="宋体" w:eastAsia="宋体" w:cs="宋体"/>
          <w:color w:val="auto"/>
          <w:sz w:val="32"/>
          <w:szCs w:val="32"/>
          <w:lang w:val="zh-TW" w:eastAsia="zh-TW"/>
        </w:rPr>
        <w:t xml:space="preserve">编制日期： </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年</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月</w:t>
      </w:r>
      <w:r>
        <w:rPr>
          <w:rFonts w:ascii="宋体" w:hAnsi="宋体" w:eastAsia="宋体" w:cs="宋体"/>
          <w:color w:val="auto"/>
          <w:sz w:val="32"/>
          <w:szCs w:val="32"/>
          <w:u w:val="single"/>
        </w:rPr>
        <w:t xml:space="preserve">    </w:t>
      </w:r>
      <w:r>
        <w:rPr>
          <w:rFonts w:ascii="宋体" w:hAnsi="宋体" w:eastAsia="宋体" w:cs="宋体"/>
          <w:color w:val="auto"/>
          <w:sz w:val="32"/>
          <w:szCs w:val="32"/>
          <w:lang w:val="zh-TW" w:eastAsia="zh-TW"/>
        </w:rPr>
        <w:t>日</w:t>
      </w:r>
    </w:p>
    <w:p w14:paraId="02C6595C">
      <w:pPr>
        <w:pStyle w:val="21"/>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br w:type="page"/>
      </w:r>
    </w:p>
    <w:p w14:paraId="0ACD49A3">
      <w:pPr>
        <w:pStyle w:val="21"/>
        <w:framePr w:wrap="auto" w:vAnchor="margin" w:hAnchor="text" w:yAlign="inline"/>
        <w:wordWrap w:val="0"/>
        <w:adjustRightInd w:val="0"/>
        <w:snapToGrid w:val="0"/>
        <w:spacing w:line="360" w:lineRule="auto"/>
        <w:ind w:firstLine="1440"/>
        <w:jc w:val="center"/>
        <w:rPr>
          <w:rFonts w:hint="eastAsia" w:ascii="宋体" w:hAnsi="宋体" w:eastAsia="宋体" w:cs="宋体"/>
          <w:b/>
          <w:bCs/>
          <w:color w:val="auto"/>
          <w:sz w:val="30"/>
          <w:szCs w:val="30"/>
          <w:lang w:eastAsia="zh-CN"/>
        </w:rPr>
      </w:pPr>
    </w:p>
    <w:p w14:paraId="08180EAA">
      <w:pPr>
        <w:pStyle w:val="21"/>
        <w:framePr w:wrap="auto" w:vAnchor="margin" w:hAnchor="text" w:yAlign="inline"/>
        <w:wordWrap w:val="0"/>
        <w:adjustRightInd w:val="0"/>
        <w:snapToGrid w:val="0"/>
        <w:spacing w:line="360" w:lineRule="auto"/>
        <w:jc w:val="both"/>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t>一、</w:t>
      </w:r>
      <w:r>
        <w:rPr>
          <w:rFonts w:hint="eastAsia" w:ascii="宋体" w:hAnsi="宋体" w:eastAsia="宋体" w:cs="宋体"/>
          <w:b/>
          <w:bCs/>
          <w:color w:val="auto"/>
          <w:sz w:val="30"/>
          <w:szCs w:val="30"/>
          <w:lang w:eastAsia="zh-CN"/>
        </w:rPr>
        <w:t>报价函</w:t>
      </w:r>
      <w:r>
        <w:rPr>
          <w:rFonts w:hint="eastAsia" w:ascii="宋体" w:hAnsi="宋体" w:eastAsia="宋体" w:cs="宋体"/>
          <w:b/>
          <w:bCs/>
          <w:color w:val="auto"/>
          <w:sz w:val="30"/>
          <w:szCs w:val="30"/>
          <w:lang w:val="en-US" w:eastAsia="zh-CN"/>
        </w:rPr>
        <w:t>格式</w:t>
      </w:r>
    </w:p>
    <w:p w14:paraId="0C94440A">
      <w:pPr>
        <w:wordWrap w:val="0"/>
        <w:jc w:val="center"/>
        <w:rPr>
          <w:rFonts w:hint="eastAsia" w:ascii="宋体" w:hAnsi="宋体" w:eastAsia="宋体" w:cs="宋体"/>
          <w:b w:val="0"/>
          <w:bCs w:val="0"/>
          <w:color w:val="auto"/>
          <w:sz w:val="30"/>
          <w:szCs w:val="30"/>
          <w:lang w:val="en-US" w:eastAsia="zh-CN"/>
        </w:rPr>
      </w:pPr>
    </w:p>
    <w:p w14:paraId="5CBE2D13">
      <w:pPr>
        <w:pStyle w:val="21"/>
        <w:framePr w:wrap="auto" w:vAnchor="margin" w:hAnchor="text" w:yAlign="inline"/>
        <w:numPr>
          <w:ilvl w:val="0"/>
          <w:numId w:val="0"/>
        </w:numPr>
        <w:wordWrap w:val="0"/>
        <w:spacing w:line="520" w:lineRule="exact"/>
        <w:jc w:val="left"/>
        <w:rPr>
          <w:rFonts w:hint="default"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1：根据竞价文件的“第三部分 工程量清单”填写报价函</w:t>
      </w:r>
    </w:p>
    <w:p w14:paraId="554ED756">
      <w:pPr>
        <w:pStyle w:val="21"/>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7BFBBAB6">
      <w:pPr>
        <w:pStyle w:val="21"/>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FD24E73">
      <w:pPr>
        <w:pStyle w:val="21"/>
        <w:framePr w:wrap="auto" w:vAnchor="margin" w:hAnchor="text" w:yAlign="inline"/>
        <w:wordWrap w:val="0"/>
        <w:spacing w:line="520" w:lineRule="exact"/>
        <w:jc w:val="left"/>
        <w:rPr>
          <w:rFonts w:hint="eastAsia" w:ascii="宋体" w:hAnsi="宋体" w:eastAsia="宋体" w:cs="宋体"/>
          <w:b w:val="0"/>
          <w:bCs w:val="0"/>
          <w:color w:val="auto"/>
          <w:sz w:val="30"/>
          <w:szCs w:val="30"/>
          <w:lang w:val="en-US" w:eastAsia="zh-CN"/>
        </w:rPr>
      </w:pPr>
    </w:p>
    <w:p w14:paraId="4038244E">
      <w:pPr>
        <w:rPr>
          <w:rFonts w:ascii="宋体" w:hAnsi="宋体" w:eastAsia="宋体" w:cs="宋体"/>
          <w:b w:val="0"/>
          <w:bCs w:val="0"/>
          <w:color w:val="auto"/>
          <w:sz w:val="30"/>
          <w:szCs w:val="30"/>
          <w:u w:val="single"/>
          <w:lang w:eastAsia="zh-CN"/>
        </w:rPr>
      </w:pPr>
      <w:r>
        <w:rPr>
          <w:rFonts w:ascii="宋体" w:hAnsi="宋体" w:eastAsia="宋体" w:cs="宋体"/>
          <w:b w:val="0"/>
          <w:bCs w:val="0"/>
          <w:color w:val="auto"/>
          <w:sz w:val="30"/>
          <w:szCs w:val="30"/>
        </w:rPr>
        <w:t xml:space="preserve"> </w:t>
      </w:r>
      <w:bookmarkStart w:id="17" w:name="_Toc486837000"/>
      <w:bookmarkStart w:id="18" w:name="_Toc480462724"/>
      <w:bookmarkStart w:id="19" w:name="_Toc39826987"/>
      <w:bookmarkStart w:id="20" w:name="_Toc474920011"/>
    </w:p>
    <w:bookmarkEnd w:id="17"/>
    <w:bookmarkEnd w:id="18"/>
    <w:bookmarkEnd w:id="19"/>
    <w:bookmarkEnd w:id="20"/>
    <w:p w14:paraId="0A735D8D">
      <w:pPr>
        <w:pStyle w:val="16"/>
        <w:rPr>
          <w:rFonts w:hint="eastAsia"/>
          <w:color w:val="auto"/>
        </w:rPr>
      </w:pPr>
      <w:r>
        <w:rPr>
          <w:rFonts w:hint="eastAsia" w:ascii="宋体" w:hAnsi="宋体" w:eastAsia="宋体" w:cs="宋体"/>
          <w:b/>
          <w:bCs/>
          <w:color w:val="auto"/>
          <w:sz w:val="30"/>
          <w:szCs w:val="30"/>
          <w:lang w:val="en-US" w:eastAsia="zh-CN"/>
        </w:rPr>
        <w:t>二</w:t>
      </w:r>
      <w:r>
        <w:rPr>
          <w:rFonts w:ascii="宋体" w:hAnsi="宋体" w:eastAsia="宋体" w:cs="宋体"/>
          <w:b/>
          <w:bCs/>
          <w:color w:val="auto"/>
          <w:sz w:val="30"/>
          <w:szCs w:val="30"/>
        </w:rPr>
        <w:t>、</w:t>
      </w:r>
      <w:r>
        <w:rPr>
          <w:rFonts w:hint="eastAsia" w:ascii="宋体" w:hAnsi="宋体" w:eastAsia="宋体" w:cs="宋体"/>
          <w:b/>
          <w:bCs/>
          <w:color w:val="auto"/>
          <w:sz w:val="30"/>
          <w:szCs w:val="30"/>
        </w:rPr>
        <w:t>营业执照（或事业法人登记证等相关证明）副本复印件</w:t>
      </w:r>
    </w:p>
    <w:p w14:paraId="1620EF6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4C99B7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631F9AF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179C0F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5939B9E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0028BE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A8F332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23F1B93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6E63296">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3708C66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06BE8E2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77303EE3">
      <w:pPr>
        <w:rPr>
          <w:color w:val="auto"/>
        </w:rPr>
      </w:pPr>
    </w:p>
    <w:sectPr>
      <w:footerReference r:id="rId10" w:type="default"/>
      <w:pgSz w:w="11906" w:h="16838"/>
      <w:pgMar w:top="1440" w:right="1417" w:bottom="1440" w:left="1587" w:header="851" w:footer="8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panose1 w:val="02000000000000000000"/>
    <w:charset w:val="86"/>
    <w:family w:val="auto"/>
    <w:pitch w:val="default"/>
    <w:sig w:usb0="A00002BF" w:usb1="184F6CFA" w:usb2="00000012"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义启小魏楷">
    <w:altName w:val="宋体"/>
    <w:panose1 w:val="00000000000000000000"/>
    <w:charset w:val="00"/>
    <w:family w:val="auto"/>
    <w:pitch w:val="default"/>
    <w:sig w:usb0="00000000" w:usb1="00000000" w:usb2="00000000" w:usb3="00000000" w:csb0="00000000" w:csb1="00000000"/>
  </w:font>
  <w:font w:name="锐字逼格青春体简2 .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E9DAC">
    <w:pPr>
      <w:pStyle w:val="23"/>
      <w:framePr w:wrap="auto" w:vAnchor="margin" w:hAnchor="text" w:yAlign="inline"/>
      <w:rPr>
        <w:rFonts w:hint="eastAsia"/>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BBEE2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6BBEE2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B74D4">
    <w:pPr>
      <w:pStyle w:val="23"/>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7B8537F6">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7B8537F6">
                    <w:pPr>
                      <w:pStyle w:val="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99867">
    <w:pPr>
      <w:pStyle w:val="6"/>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480BE1">
                          <w:pPr>
                            <w:pStyle w:val="6"/>
                            <w:rPr>
                              <w:rStyle w:val="15"/>
                            </w:rPr>
                          </w:pPr>
                          <w:r>
                            <w:rPr>
                              <w:rStyle w:val="15"/>
                            </w:rPr>
                            <w:t xml:space="preserve">第 </w:t>
                          </w:r>
                          <w:r>
                            <w:rPr>
                              <w:rStyle w:val="15"/>
                            </w:rPr>
                            <w:fldChar w:fldCharType="begin"/>
                          </w:r>
                          <w:r>
                            <w:rPr>
                              <w:rStyle w:val="15"/>
                            </w:rPr>
                            <w:instrText xml:space="preserve"> PAGE  \* MERGEFORMAT </w:instrText>
                          </w:r>
                          <w:r>
                            <w:rPr>
                              <w:rStyle w:val="15"/>
                            </w:rPr>
                            <w:fldChar w:fldCharType="separate"/>
                          </w:r>
                          <w:r>
                            <w:rPr>
                              <w:rStyle w:val="15"/>
                            </w:rPr>
                            <w:t>11</w:t>
                          </w:r>
                          <w:r>
                            <w:rPr>
                              <w:rStyle w:val="15"/>
                            </w:rPr>
                            <w:fldChar w:fldCharType="end"/>
                          </w:r>
                          <w:r>
                            <w:rPr>
                              <w:rStyle w:val="15"/>
                            </w:rPr>
                            <w:t xml:space="preserve"> 页 共 </w:t>
                          </w:r>
                          <w:r>
                            <w:rPr>
                              <w:rStyle w:val="15"/>
                            </w:rPr>
                            <w:fldChar w:fldCharType="begin"/>
                          </w:r>
                          <w:r>
                            <w:rPr>
                              <w:rStyle w:val="15"/>
                            </w:rPr>
                            <w:instrText xml:space="preserve"> NUMPAGES  \* MERGEFORMAT </w:instrText>
                          </w:r>
                          <w:r>
                            <w:rPr>
                              <w:rStyle w:val="15"/>
                            </w:rPr>
                            <w:fldChar w:fldCharType="separate"/>
                          </w:r>
                          <w:r>
                            <w:rPr>
                              <w:rStyle w:val="15"/>
                            </w:rPr>
                            <w:t>20</w:t>
                          </w:r>
                          <w:r>
                            <w:rPr>
                              <w:rStyle w:val="15"/>
                            </w:rPr>
                            <w:fldChar w:fldCharType="end"/>
                          </w:r>
                          <w:r>
                            <w:rPr>
                              <w:rStyle w:val="15"/>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480BE1">
                    <w:pPr>
                      <w:pStyle w:val="6"/>
                      <w:rPr>
                        <w:rStyle w:val="15"/>
                      </w:rPr>
                    </w:pPr>
                    <w:r>
                      <w:rPr>
                        <w:rStyle w:val="15"/>
                      </w:rPr>
                      <w:t xml:space="preserve">第 </w:t>
                    </w:r>
                    <w:r>
                      <w:rPr>
                        <w:rStyle w:val="15"/>
                      </w:rPr>
                      <w:fldChar w:fldCharType="begin"/>
                    </w:r>
                    <w:r>
                      <w:rPr>
                        <w:rStyle w:val="15"/>
                      </w:rPr>
                      <w:instrText xml:space="preserve"> PAGE  \* MERGEFORMAT </w:instrText>
                    </w:r>
                    <w:r>
                      <w:rPr>
                        <w:rStyle w:val="15"/>
                      </w:rPr>
                      <w:fldChar w:fldCharType="separate"/>
                    </w:r>
                    <w:r>
                      <w:rPr>
                        <w:rStyle w:val="15"/>
                      </w:rPr>
                      <w:t>11</w:t>
                    </w:r>
                    <w:r>
                      <w:rPr>
                        <w:rStyle w:val="15"/>
                      </w:rPr>
                      <w:fldChar w:fldCharType="end"/>
                    </w:r>
                    <w:r>
                      <w:rPr>
                        <w:rStyle w:val="15"/>
                      </w:rPr>
                      <w:t xml:space="preserve"> 页 共 </w:t>
                    </w:r>
                    <w:r>
                      <w:rPr>
                        <w:rStyle w:val="15"/>
                      </w:rPr>
                      <w:fldChar w:fldCharType="begin"/>
                    </w:r>
                    <w:r>
                      <w:rPr>
                        <w:rStyle w:val="15"/>
                      </w:rPr>
                      <w:instrText xml:space="preserve"> NUMPAGES  \* MERGEFORMAT </w:instrText>
                    </w:r>
                    <w:r>
                      <w:rPr>
                        <w:rStyle w:val="15"/>
                      </w:rPr>
                      <w:fldChar w:fldCharType="separate"/>
                    </w:r>
                    <w:r>
                      <w:rPr>
                        <w:rStyle w:val="15"/>
                      </w:rPr>
                      <w:t>20</w:t>
                    </w:r>
                    <w:r>
                      <w:rPr>
                        <w:rStyle w:val="15"/>
                      </w:rPr>
                      <w:fldChar w:fldCharType="end"/>
                    </w:r>
                    <w:r>
                      <w:rPr>
                        <w:rStyle w:val="15"/>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B98BD">
    <w:pPr>
      <w:pStyle w:val="6"/>
      <w:framePr w:wrap="around" w:vAnchor="text" w:hAnchor="margin" w:xAlign="center" w:y="1"/>
      <w:rPr>
        <w:rStyle w:val="15"/>
      </w:rPr>
    </w:pPr>
    <w:r>
      <w:fldChar w:fldCharType="begin"/>
    </w:r>
    <w:r>
      <w:rPr>
        <w:rStyle w:val="15"/>
      </w:rPr>
      <w:instrText xml:space="preserve">PAGE  </w:instrText>
    </w:r>
    <w:r>
      <w:fldChar w:fldCharType="separate"/>
    </w:r>
    <w:r>
      <w:fldChar w:fldCharType="end"/>
    </w:r>
  </w:p>
  <w:p w14:paraId="7D9899AD">
    <w:pPr>
      <w:pStyle w:val="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96367">
    <w:pPr>
      <w:widowControl/>
      <w:kinsoku w:val="0"/>
      <w:autoSpaceDE w:val="0"/>
      <w:autoSpaceDN w:val="0"/>
      <w:adjustRightInd w:val="0"/>
      <w:snapToGrid w:val="0"/>
      <w:spacing w:line="180" w:lineRule="auto"/>
      <w:ind w:left="4467"/>
      <w:jc w:val="left"/>
      <w:textAlignment w:val="baseline"/>
      <w:rPr>
        <w:rFonts w:ascii="Times New Roman" w:hAnsi="Times New Roman" w:eastAsia="Times New Roman" w:cs="Times New Roman"/>
        <w:snapToGrid w:val="0"/>
        <w:color w:val="000000"/>
        <w:kern w:val="0"/>
        <w:sz w:val="18"/>
        <w:szCs w:val="18"/>
        <w:lang w:eastAsia="en-US"/>
      </w:rPr>
    </w:pPr>
    <w:r>
      <w:rPr>
        <w:rFonts w:ascii="Arial" w:hAnsi="Arial" w:eastAsia="Arial" w:cs="Arial"/>
        <w:snapToGrid w:val="0"/>
        <w:color w:val="000000"/>
        <w:kern w:val="0"/>
        <w:sz w:val="18"/>
        <w:szCs w:val="21"/>
        <w:lang w:eastAsia="en-US"/>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5C9483">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t xml:space="preserve">第 </w:t>
                          </w: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16</w:t>
                          </w:r>
                          <w:r>
                            <w:rPr>
                              <w:rFonts w:ascii="Arial" w:hAnsi="Arial" w:eastAsia="Arial" w:cs="Arial"/>
                              <w:snapToGrid w:val="0"/>
                              <w:color w:val="000000"/>
                              <w:kern w:val="0"/>
                              <w:sz w:val="18"/>
                              <w:szCs w:val="21"/>
                              <w:lang w:val="en-US" w:eastAsia="en-US" w:bidi="ar-SA"/>
                            </w:rPr>
                            <w:fldChar w:fldCharType="end"/>
                          </w:r>
                          <w:r>
                            <w:rPr>
                              <w:rFonts w:ascii="Arial" w:hAnsi="Arial" w:eastAsia="Arial" w:cs="Arial"/>
                              <w:snapToGrid w:val="0"/>
                              <w:color w:val="000000"/>
                              <w:kern w:val="0"/>
                              <w:sz w:val="18"/>
                              <w:szCs w:val="21"/>
                              <w:lang w:val="en-US" w:eastAsia="en-US" w:bidi="ar-SA"/>
                            </w:rPr>
                            <w:t xml:space="preserve"> 页 共 </w:t>
                          </w: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NUMPAGES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20</w:t>
                          </w:r>
                          <w:r>
                            <w:rPr>
                              <w:rFonts w:ascii="Arial" w:hAnsi="Arial" w:eastAsia="Arial" w:cs="Arial"/>
                              <w:snapToGrid w:val="0"/>
                              <w:color w:val="000000"/>
                              <w:kern w:val="0"/>
                              <w:sz w:val="18"/>
                              <w:szCs w:val="21"/>
                              <w:lang w:val="en-US" w:eastAsia="en-US" w:bidi="ar-SA"/>
                            </w:rPr>
                            <w:fldChar w:fldCharType="end"/>
                          </w:r>
                          <w:r>
                            <w:rPr>
                              <w:rFonts w:ascii="Arial" w:hAnsi="Arial" w:eastAsia="Arial" w:cs="Arial"/>
                              <w:snapToGrid w:val="0"/>
                              <w:color w:val="000000"/>
                              <w:kern w:val="0"/>
                              <w:sz w:val="18"/>
                              <w:szCs w:val="21"/>
                              <w:lang w:val="en-US" w:eastAsia="en-US"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14:paraId="765C9483">
                    <w:pPr>
                      <w:tabs>
                        <w:tab w:val="center" w:pos="4153"/>
                        <w:tab w:val="right" w:pos="8306"/>
                      </w:tabs>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18"/>
                        <w:szCs w:val="21"/>
                        <w:lang w:val="en-US" w:eastAsia="en-US" w:bidi="ar-SA"/>
                      </w:rPr>
                    </w:pPr>
                    <w:r>
                      <w:rPr>
                        <w:rFonts w:ascii="Arial" w:hAnsi="Arial" w:eastAsia="Arial" w:cs="Arial"/>
                        <w:snapToGrid w:val="0"/>
                        <w:color w:val="000000"/>
                        <w:kern w:val="0"/>
                        <w:sz w:val="18"/>
                        <w:szCs w:val="21"/>
                        <w:lang w:val="en-US" w:eastAsia="en-US" w:bidi="ar-SA"/>
                      </w:rPr>
                      <w:t xml:space="preserve">第 </w:t>
                    </w: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PAGE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16</w:t>
                    </w:r>
                    <w:r>
                      <w:rPr>
                        <w:rFonts w:ascii="Arial" w:hAnsi="Arial" w:eastAsia="Arial" w:cs="Arial"/>
                        <w:snapToGrid w:val="0"/>
                        <w:color w:val="000000"/>
                        <w:kern w:val="0"/>
                        <w:sz w:val="18"/>
                        <w:szCs w:val="21"/>
                        <w:lang w:val="en-US" w:eastAsia="en-US" w:bidi="ar-SA"/>
                      </w:rPr>
                      <w:fldChar w:fldCharType="end"/>
                    </w:r>
                    <w:r>
                      <w:rPr>
                        <w:rFonts w:ascii="Arial" w:hAnsi="Arial" w:eastAsia="Arial" w:cs="Arial"/>
                        <w:snapToGrid w:val="0"/>
                        <w:color w:val="000000"/>
                        <w:kern w:val="0"/>
                        <w:sz w:val="18"/>
                        <w:szCs w:val="21"/>
                        <w:lang w:val="en-US" w:eastAsia="en-US" w:bidi="ar-SA"/>
                      </w:rPr>
                      <w:t xml:space="preserve"> 页 共 </w:t>
                    </w:r>
                    <w:r>
                      <w:rPr>
                        <w:rFonts w:ascii="Arial" w:hAnsi="Arial" w:eastAsia="Arial" w:cs="Arial"/>
                        <w:snapToGrid w:val="0"/>
                        <w:color w:val="000000"/>
                        <w:kern w:val="0"/>
                        <w:sz w:val="18"/>
                        <w:szCs w:val="21"/>
                        <w:lang w:val="en-US" w:eastAsia="en-US" w:bidi="ar-SA"/>
                      </w:rPr>
                      <w:fldChar w:fldCharType="begin"/>
                    </w:r>
                    <w:r>
                      <w:rPr>
                        <w:rFonts w:ascii="Arial" w:hAnsi="Arial" w:eastAsia="Arial" w:cs="Arial"/>
                        <w:snapToGrid w:val="0"/>
                        <w:color w:val="000000"/>
                        <w:kern w:val="0"/>
                        <w:sz w:val="18"/>
                        <w:szCs w:val="21"/>
                        <w:lang w:val="en-US" w:eastAsia="en-US" w:bidi="ar-SA"/>
                      </w:rPr>
                      <w:instrText xml:space="preserve"> NUMPAGES  \* MERGEFORMAT </w:instrText>
                    </w:r>
                    <w:r>
                      <w:rPr>
                        <w:rFonts w:ascii="Arial" w:hAnsi="Arial" w:eastAsia="Arial" w:cs="Arial"/>
                        <w:snapToGrid w:val="0"/>
                        <w:color w:val="000000"/>
                        <w:kern w:val="0"/>
                        <w:sz w:val="18"/>
                        <w:szCs w:val="21"/>
                        <w:lang w:val="en-US" w:eastAsia="en-US" w:bidi="ar-SA"/>
                      </w:rPr>
                      <w:fldChar w:fldCharType="separate"/>
                    </w:r>
                    <w:r>
                      <w:rPr>
                        <w:rFonts w:ascii="Arial" w:hAnsi="Arial" w:eastAsia="Arial" w:cs="Arial"/>
                        <w:snapToGrid w:val="0"/>
                        <w:color w:val="000000"/>
                        <w:kern w:val="0"/>
                        <w:sz w:val="18"/>
                        <w:szCs w:val="21"/>
                        <w:lang w:val="en-US" w:eastAsia="en-US" w:bidi="ar-SA"/>
                      </w:rPr>
                      <w:t>20</w:t>
                    </w:r>
                    <w:r>
                      <w:rPr>
                        <w:rFonts w:ascii="Arial" w:hAnsi="Arial" w:eastAsia="Arial" w:cs="Arial"/>
                        <w:snapToGrid w:val="0"/>
                        <w:color w:val="000000"/>
                        <w:kern w:val="0"/>
                        <w:sz w:val="18"/>
                        <w:szCs w:val="21"/>
                        <w:lang w:val="en-US" w:eastAsia="en-US" w:bidi="ar-SA"/>
                      </w:rPr>
                      <w:fldChar w:fldCharType="end"/>
                    </w:r>
                    <w:r>
                      <w:rPr>
                        <w:rFonts w:ascii="Arial" w:hAnsi="Arial" w:eastAsia="Arial" w:cs="Arial"/>
                        <w:snapToGrid w:val="0"/>
                        <w:color w:val="000000"/>
                        <w:kern w:val="0"/>
                        <w:sz w:val="18"/>
                        <w:szCs w:val="21"/>
                        <w:lang w:val="en-US" w:eastAsia="en-US" w:bidi="ar-S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1C44D">
    <w:pPr>
      <w:pStyle w:val="6"/>
      <w:rPr>
        <w:lang w:eastAsia="en-U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6957E">
                          <w:pPr>
                            <w:pStyle w:val="6"/>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426957E">
                    <w:pPr>
                      <w:pStyle w:val="6"/>
                    </w:pPr>
                    <w:r>
                      <w:t xml:space="preserve">第 </w:t>
                    </w:r>
                    <w:r>
                      <w:fldChar w:fldCharType="begin"/>
                    </w:r>
                    <w:r>
                      <w:instrText xml:space="preserve"> PAGE  \* MERGEFORMAT </w:instrText>
                    </w:r>
                    <w:r>
                      <w:fldChar w:fldCharType="separate"/>
                    </w:r>
                    <w:r>
                      <w:t>17</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4A172">
    <w:pPr>
      <w:pStyle w:val="23"/>
      <w:framePr w:wrap="auto" w:vAnchor="margin" w:hAnchor="text" w:yAlign="inline"/>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C8DA6">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hYjNjYTJjMTZkY2RjMWVmYzNiZTc3ZmUyZjg1NmUifQ=="/>
  </w:docVars>
  <w:rsids>
    <w:rsidRoot w:val="68C97EA1"/>
    <w:rsid w:val="01387E2C"/>
    <w:rsid w:val="09712944"/>
    <w:rsid w:val="0AC81761"/>
    <w:rsid w:val="0AF06054"/>
    <w:rsid w:val="0CE54E38"/>
    <w:rsid w:val="0F1F7E0B"/>
    <w:rsid w:val="10FE2A16"/>
    <w:rsid w:val="14386086"/>
    <w:rsid w:val="1A16195D"/>
    <w:rsid w:val="21436B21"/>
    <w:rsid w:val="228813B7"/>
    <w:rsid w:val="2604791D"/>
    <w:rsid w:val="29023E15"/>
    <w:rsid w:val="2DC64451"/>
    <w:rsid w:val="2E674331"/>
    <w:rsid w:val="30F52BA3"/>
    <w:rsid w:val="34006C9C"/>
    <w:rsid w:val="35EC05BA"/>
    <w:rsid w:val="39DA4378"/>
    <w:rsid w:val="3AD51FAF"/>
    <w:rsid w:val="3CCC5E5E"/>
    <w:rsid w:val="4AD766E7"/>
    <w:rsid w:val="4E897805"/>
    <w:rsid w:val="59E6462A"/>
    <w:rsid w:val="5FC83789"/>
    <w:rsid w:val="68C97EA1"/>
    <w:rsid w:val="690675CE"/>
    <w:rsid w:val="6BC575DF"/>
    <w:rsid w:val="6E3631E6"/>
    <w:rsid w:val="71A37344"/>
    <w:rsid w:val="78267CE9"/>
    <w:rsid w:val="7D83099D"/>
    <w:rsid w:val="7E1C2B0A"/>
    <w:rsid w:val="7EA15E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next w:val="4"/>
    <w:qFormat/>
    <w:uiPriority w:val="0"/>
    <w:pPr>
      <w:spacing w:after="120"/>
    </w:pPr>
    <w:rPr>
      <w:rFonts w:ascii="方正书宋简体" w:eastAsia="方正书宋简体"/>
      <w:sz w:val="24"/>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Date"/>
    <w:next w:val="1"/>
    <w:qFormat/>
    <w:uiPriority w:val="0"/>
    <w:pPr>
      <w:widowControl w:val="0"/>
      <w:jc w:val="both"/>
    </w:pPr>
    <w:rPr>
      <w:rFonts w:ascii="Arial Unicode MS" w:hAnsi="Arial Unicode MS" w:eastAsia="Arial Unicode MS" w:cs="Times New Roman"/>
      <w:kern w:val="0"/>
      <w:sz w:val="24"/>
      <w:szCs w:val="24"/>
      <w:lang w:val="en-US" w:eastAsia="zh-CN" w:bidi="ar-SA"/>
    </w:rPr>
  </w:style>
  <w:style w:type="paragraph" w:styleId="6">
    <w:name w:val="footer"/>
    <w:basedOn w:val="1"/>
    <w:link w:val="30"/>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style>
  <w:style w:type="paragraph" w:styleId="9">
    <w:name w:val="Normal (Web)"/>
    <w:basedOn w:val="1"/>
    <w:qFormat/>
    <w:uiPriority w:val="0"/>
    <w:pPr>
      <w:spacing w:beforeAutospacing="1" w:afterAutospacing="1"/>
    </w:pPr>
    <w:rPr>
      <w:lang w:eastAsia="zh-CN"/>
    </w:rPr>
  </w:style>
  <w:style w:type="paragraph" w:styleId="10">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0"/>
    <w:rPr>
      <w:b/>
      <w:bCs/>
    </w:rPr>
  </w:style>
  <w:style w:type="character" w:styleId="15">
    <w:name w:val="page number"/>
    <w:qFormat/>
    <w:uiPriority w:val="0"/>
  </w:style>
  <w:style w:type="paragraph" w:customStyle="1" w:styleId="16">
    <w:name w:val="_Style 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
    <w:name w:val="样式 首行缩进:  2 字符"/>
    <w:basedOn w:val="1"/>
    <w:qFormat/>
    <w:uiPriority w:val="0"/>
    <w:pPr>
      <w:spacing w:line="480" w:lineRule="exact"/>
      <w:ind w:firstLine="200" w:firstLineChars="200"/>
      <w:jc w:val="left"/>
    </w:pPr>
    <w:rPr>
      <w:rFonts w:cs="宋体"/>
      <w:sz w:val="24"/>
    </w:rPr>
  </w:style>
  <w:style w:type="character" w:customStyle="1" w:styleId="18">
    <w:name w:val="font41"/>
    <w:basedOn w:val="13"/>
    <w:qFormat/>
    <w:uiPriority w:val="0"/>
    <w:rPr>
      <w:rFonts w:hint="default" w:ascii="Times New Roman" w:hAnsi="Times New Roman" w:cs="Times New Roman"/>
      <w:b/>
      <w:bCs/>
      <w:color w:val="000000"/>
      <w:sz w:val="21"/>
      <w:szCs w:val="21"/>
      <w:u w:val="none"/>
    </w:rPr>
  </w:style>
  <w:style w:type="character" w:customStyle="1" w:styleId="19">
    <w:name w:val="font31"/>
    <w:basedOn w:val="13"/>
    <w:qFormat/>
    <w:uiPriority w:val="0"/>
    <w:rPr>
      <w:rFonts w:hint="eastAsia" w:ascii="宋体" w:hAnsi="宋体" w:eastAsia="宋体" w:cs="宋体"/>
      <w:b/>
      <w:bCs/>
      <w:color w:val="000000"/>
      <w:sz w:val="21"/>
      <w:szCs w:val="21"/>
      <w:u w:val="none"/>
    </w:rPr>
  </w:style>
  <w:style w:type="character" w:customStyle="1" w:styleId="20">
    <w:name w:val="NormalCharacter"/>
    <w:qFormat/>
    <w:uiPriority w:val="0"/>
    <w:rPr>
      <w:kern w:val="2"/>
      <w:sz w:val="21"/>
      <w:szCs w:val="24"/>
      <w:lang w:val="en-US" w:eastAsia="zh-CN" w:bidi="ar-SA"/>
    </w:rPr>
  </w:style>
  <w:style w:type="paragraph" w:customStyle="1" w:styleId="21">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22">
    <w:name w:val="List Paragraph"/>
    <w:basedOn w:val="1"/>
    <w:autoRedefine/>
    <w:qFormat/>
    <w:uiPriority w:val="0"/>
    <w:pPr>
      <w:ind w:firstLine="420" w:firstLineChars="200"/>
    </w:pPr>
  </w:style>
  <w:style w:type="paragraph" w:customStyle="1" w:styleId="23">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24">
    <w:name w:val="font71"/>
    <w:basedOn w:val="13"/>
    <w:qFormat/>
    <w:uiPriority w:val="0"/>
    <w:rPr>
      <w:rFonts w:hint="eastAsia" w:ascii="宋体" w:hAnsi="宋体" w:eastAsia="宋体" w:cs="宋体"/>
      <w:color w:val="000000"/>
      <w:sz w:val="28"/>
      <w:szCs w:val="28"/>
      <w:u w:val="none"/>
    </w:rPr>
  </w:style>
  <w:style w:type="character" w:customStyle="1" w:styleId="25">
    <w:name w:val="font61"/>
    <w:basedOn w:val="13"/>
    <w:qFormat/>
    <w:uiPriority w:val="0"/>
    <w:rPr>
      <w:rFonts w:hint="eastAsia" w:ascii="宋体" w:hAnsi="宋体" w:eastAsia="宋体" w:cs="宋体"/>
      <w:color w:val="000000"/>
      <w:sz w:val="28"/>
      <w:szCs w:val="28"/>
      <w:u w:val="none"/>
    </w:rPr>
  </w:style>
  <w:style w:type="character" w:customStyle="1" w:styleId="26">
    <w:name w:val="font51"/>
    <w:basedOn w:val="13"/>
    <w:qFormat/>
    <w:uiPriority w:val="0"/>
    <w:rPr>
      <w:rFonts w:hint="eastAsia" w:ascii="宋体" w:hAnsi="宋体" w:eastAsia="宋体" w:cs="宋体"/>
      <w:color w:val="000000"/>
      <w:sz w:val="22"/>
      <w:szCs w:val="22"/>
      <w:u w:val="none"/>
    </w:rPr>
  </w:style>
  <w:style w:type="character" w:customStyle="1" w:styleId="27">
    <w:name w:val="font91"/>
    <w:basedOn w:val="13"/>
    <w:qFormat/>
    <w:uiPriority w:val="0"/>
    <w:rPr>
      <w:rFonts w:ascii="Wingdings" w:hAnsi="Wingdings" w:cs="Wingdings"/>
      <w:color w:val="000000"/>
      <w:sz w:val="22"/>
      <w:szCs w:val="22"/>
      <w:u w:val="none"/>
    </w:rPr>
  </w:style>
  <w:style w:type="character" w:customStyle="1" w:styleId="28">
    <w:name w:val="font101"/>
    <w:basedOn w:val="13"/>
    <w:qFormat/>
    <w:uiPriority w:val="0"/>
    <w:rPr>
      <w:rFonts w:hint="default" w:ascii="义启小魏楷" w:hAnsi="义启小魏楷" w:eastAsia="义启小魏楷" w:cs="义启小魏楷"/>
      <w:color w:val="000000"/>
      <w:sz w:val="22"/>
      <w:szCs w:val="22"/>
      <w:u w:val="single"/>
    </w:rPr>
  </w:style>
  <w:style w:type="table" w:customStyle="1" w:styleId="29">
    <w:name w:val="Table Normal"/>
    <w:semiHidden/>
    <w:unhideWhenUsed/>
    <w:qFormat/>
    <w:uiPriority w:val="0"/>
    <w:tblPr>
      <w:tblCellMar>
        <w:top w:w="0" w:type="dxa"/>
        <w:left w:w="0" w:type="dxa"/>
        <w:bottom w:w="0" w:type="dxa"/>
        <w:right w:w="0" w:type="dxa"/>
      </w:tblCellMar>
    </w:tblPr>
  </w:style>
  <w:style w:type="character" w:customStyle="1" w:styleId="30">
    <w:name w:val="页脚 Char"/>
    <w:link w:val="6"/>
    <w:qFormat/>
    <w:uiPriority w:val="0"/>
    <w:rPr>
      <w:sz w:val="18"/>
      <w:szCs w:val="18"/>
    </w:rPr>
  </w:style>
  <w:style w:type="character" w:customStyle="1" w:styleId="31">
    <w:name w:val="font11"/>
    <w:basedOn w:val="13"/>
    <w:qFormat/>
    <w:uiPriority w:val="0"/>
    <w:rPr>
      <w:rFonts w:hint="eastAsia" w:ascii="宋体" w:hAnsi="宋体" w:eastAsia="宋体" w:cs="宋体"/>
      <w:b/>
      <w:bCs/>
      <w:color w:val="000000"/>
      <w:sz w:val="43"/>
      <w:szCs w:val="43"/>
      <w:u w:val="none"/>
    </w:rPr>
  </w:style>
  <w:style w:type="character" w:customStyle="1" w:styleId="32">
    <w:name w:val="font81"/>
    <w:basedOn w:val="13"/>
    <w:qFormat/>
    <w:uiPriority w:val="0"/>
    <w:rPr>
      <w:rFonts w:hint="default" w:ascii="锐字逼格青春体简2 .0" w:hAnsi="锐字逼格青春体简2 .0" w:eastAsia="锐字逼格青春体简2 .0" w:cs="锐字逼格青春体简2 .0"/>
      <w:color w:val="000000"/>
      <w:sz w:val="20"/>
      <w:szCs w:val="20"/>
      <w:u w:val="none"/>
    </w:rPr>
  </w:style>
  <w:style w:type="character" w:customStyle="1" w:styleId="33">
    <w:name w:val="font21"/>
    <w:basedOn w:val="13"/>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3340</Words>
  <Characters>3550</Characters>
  <Lines>0</Lines>
  <Paragraphs>0</Paragraphs>
  <TotalTime>4</TotalTime>
  <ScaleCrop>false</ScaleCrop>
  <LinksUpToDate>false</LinksUpToDate>
  <CharactersWithSpaces>3928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2024-10-14T06:28:00Z</dcterms:created>
  <dc:creator>ʕ·͡ˑ·ཻʔKK</dc:creator>
  <cp:lastModifiedBy>WPS_1734938428</cp:lastModifiedBy>
  <dcterms:modified xsi:type="dcterms:W3CDTF">2026-02-02T09:39:03Z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24982BF853014FCDB9FCFDA5D484957E_13</vt:lpwstr>
  </property>
  <property fmtid="{D5CDD505-2E9C-101B-9397-08002B2CF9AE}" pid="4" name="KSOTemplateDocerSaveRecord">
    <vt:lpwstr>eyJoZGlkIjoiZTcwNDdlYTI1OTFhMDMyZjIzNDQ4NGFmYzk0ZjJkYmQiLCJ1c2VySWQiOiIxNjY4MjkxOTUwIn0=</vt:lpwstr>
  </property>
</Properties>
</file>