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2C7041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广东省惠州市惠东县城三联生活污水处理厂及蕉田至三联片区配套管网建设工程项目施工</w:t>
      </w:r>
    </w:p>
    <w:p w14:paraId="6E6492A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133A9DDC">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3DB03634">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（编号18号）顶管及拖拉管机械租赁</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竞价</w:t>
      </w:r>
      <w:r>
        <w:rPr>
          <w:rFonts w:hint="eastAsia" w:ascii="宋体" w:hAnsi="宋体" w:eastAsia="宋体" w:cs="宋体"/>
          <w:b/>
          <w:color w:val="auto"/>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8"/>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8"/>
        <w:rPr>
          <w:rFonts w:hint="eastAsia" w:ascii="宋体" w:hAnsi="宋体" w:eastAsia="宋体" w:cs="宋体"/>
          <w:color w:val="auto"/>
          <w:highlight w:val="none"/>
          <w:lang w:eastAsia="zh-CN"/>
        </w:rPr>
      </w:pPr>
    </w:p>
    <w:p w14:paraId="2A256217">
      <w:pPr>
        <w:pStyle w:val="31"/>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1"/>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惠州市天逸咨询有限公司</w:t>
      </w:r>
    </w:p>
    <w:p w14:paraId="4AE52994">
      <w:pPr>
        <w:pStyle w:val="31"/>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2023年8月3日</w:t>
      </w:r>
    </w:p>
    <w:p w14:paraId="06CB7B23">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1"/>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52A5BF90">
      <w:pPr>
        <w:pStyle w:val="14"/>
        <w:framePr w:w="8554" w:h="9521" w:hRule="exact" w:wrap="around" w:vAnchor="page" w:hAnchor="page" w:x="2083" w:y="2921"/>
        <w:tabs>
          <w:tab w:val="right" w:leader="dot" w:pos="8294"/>
        </w:tabs>
        <w:spacing w:line="720" w:lineRule="auto"/>
        <w:rPr>
          <w:b/>
          <w:bCs w:val="0"/>
          <w:sz w:val="36"/>
          <w:szCs w:val="36"/>
        </w:rPr>
      </w:pPr>
      <w:r>
        <w:rPr>
          <w:rFonts w:hint="eastAsia" w:ascii="宋体" w:hAnsi="宋体" w:eastAsia="宋体" w:cs="宋体"/>
          <w:b/>
          <w:bCs w:val="0"/>
          <w:color w:val="auto"/>
          <w:sz w:val="48"/>
          <w:szCs w:val="48"/>
        </w:rPr>
        <w:fldChar w:fldCharType="begin"/>
      </w:r>
      <w:r>
        <w:rPr>
          <w:rFonts w:hint="eastAsia" w:ascii="宋体" w:hAnsi="宋体" w:eastAsia="宋体" w:cs="宋体"/>
          <w:b/>
          <w:bCs w:val="0"/>
          <w:color w:val="auto"/>
          <w:sz w:val="48"/>
          <w:szCs w:val="48"/>
        </w:rPr>
        <w:instrText xml:space="preserve">TOC \o "1-3" \h \u </w:instrText>
      </w:r>
      <w:r>
        <w:rPr>
          <w:rFonts w:hint="eastAsia" w:ascii="宋体" w:hAnsi="宋体" w:eastAsia="宋体" w:cs="宋体"/>
          <w:b/>
          <w:bCs w:val="0"/>
          <w:color w:val="auto"/>
          <w:sz w:val="48"/>
          <w:szCs w:val="48"/>
        </w:rPr>
        <w:fldChar w:fldCharType="separate"/>
      </w:r>
      <w:r>
        <w:rPr>
          <w:rFonts w:hint="eastAsia" w:ascii="宋体" w:hAnsi="宋体" w:eastAsia="宋体" w:cs="宋体"/>
          <w:b/>
          <w:bCs w:val="0"/>
          <w:color w:val="auto"/>
          <w:sz w:val="36"/>
          <w:szCs w:val="48"/>
        </w:rPr>
        <w:fldChar w:fldCharType="begin"/>
      </w:r>
      <w:r>
        <w:rPr>
          <w:rFonts w:hint="eastAsia" w:ascii="宋体" w:hAnsi="宋体" w:eastAsia="宋体" w:cs="宋体"/>
          <w:b/>
          <w:bCs w:val="0"/>
          <w:sz w:val="36"/>
          <w:szCs w:val="48"/>
        </w:rPr>
        <w:instrText xml:space="preserve"> HYPERLINK \l _Toc11614 </w:instrText>
      </w:r>
      <w:r>
        <w:rPr>
          <w:rFonts w:hint="eastAsia" w:ascii="宋体" w:hAnsi="宋体" w:eastAsia="宋体" w:cs="宋体"/>
          <w:b/>
          <w:bCs w:val="0"/>
          <w:sz w:val="36"/>
          <w:szCs w:val="48"/>
        </w:rPr>
        <w:fldChar w:fldCharType="separate"/>
      </w:r>
      <w:r>
        <w:rPr>
          <w:rFonts w:hint="eastAsia" w:ascii="宋体" w:hAnsi="宋体" w:eastAsia="宋体" w:cs="宋体"/>
          <w:b/>
          <w:bCs w:val="0"/>
          <w:sz w:val="36"/>
          <w:szCs w:val="44"/>
          <w:highlight w:val="none"/>
          <w:lang w:val="en-US" w:eastAsia="zh-CN"/>
        </w:rPr>
        <w:t>第一部分</w:t>
      </w:r>
      <w:r>
        <w:rPr>
          <w:rFonts w:hint="eastAsia" w:ascii="宋体" w:hAnsi="宋体" w:eastAsia="宋体" w:cs="宋体"/>
          <w:b/>
          <w:bCs w:val="0"/>
          <w:sz w:val="36"/>
          <w:szCs w:val="44"/>
          <w:highlight w:val="none"/>
          <w:lang w:val="zh-TW" w:eastAsia="zh-TW"/>
        </w:rPr>
        <w:t xml:space="preserve">  </w:t>
      </w:r>
      <w:r>
        <w:rPr>
          <w:rFonts w:hint="eastAsia" w:ascii="宋体" w:hAnsi="宋体" w:eastAsia="宋体" w:cs="宋体"/>
          <w:b/>
          <w:bCs w:val="0"/>
          <w:sz w:val="36"/>
          <w:szCs w:val="44"/>
          <w:highlight w:val="none"/>
          <w:lang w:val="en-US" w:eastAsia="zh-CN"/>
        </w:rPr>
        <w:t>竞价</w:t>
      </w:r>
      <w:r>
        <w:rPr>
          <w:rFonts w:hint="eastAsia" w:ascii="宋体" w:hAnsi="宋体" w:eastAsia="宋体" w:cs="宋体"/>
          <w:b/>
          <w:bCs w:val="0"/>
          <w:sz w:val="36"/>
          <w:szCs w:val="44"/>
          <w:highlight w:val="none"/>
          <w:lang w:val="zh-TW" w:eastAsia="zh-TW"/>
        </w:rPr>
        <w:t>公告</w:t>
      </w:r>
      <w:bookmarkStart w:id="16" w:name="_GoBack"/>
      <w:bookmarkEnd w:id="16"/>
      <w:r>
        <w:rPr>
          <w:b/>
          <w:bCs w:val="0"/>
          <w:sz w:val="36"/>
          <w:szCs w:val="36"/>
        </w:rPr>
        <w:tab/>
      </w:r>
      <w:r>
        <w:rPr>
          <w:b/>
          <w:bCs w:val="0"/>
          <w:sz w:val="36"/>
          <w:szCs w:val="36"/>
        </w:rPr>
        <w:fldChar w:fldCharType="begin"/>
      </w:r>
      <w:r>
        <w:rPr>
          <w:b/>
          <w:bCs w:val="0"/>
          <w:sz w:val="36"/>
          <w:szCs w:val="36"/>
        </w:rPr>
        <w:instrText xml:space="preserve"> PAGEREF _Toc11614 \h </w:instrText>
      </w:r>
      <w:r>
        <w:rPr>
          <w:b/>
          <w:bCs w:val="0"/>
          <w:sz w:val="36"/>
          <w:szCs w:val="36"/>
        </w:rPr>
        <w:fldChar w:fldCharType="separate"/>
      </w:r>
      <w:r>
        <w:rPr>
          <w:b/>
          <w:bCs w:val="0"/>
          <w:sz w:val="36"/>
          <w:szCs w:val="36"/>
        </w:rPr>
        <w:t>3</w:t>
      </w:r>
      <w:r>
        <w:rPr>
          <w:b/>
          <w:bCs w:val="0"/>
          <w:sz w:val="36"/>
          <w:szCs w:val="36"/>
        </w:rPr>
        <w:fldChar w:fldCharType="end"/>
      </w:r>
      <w:r>
        <w:rPr>
          <w:rFonts w:hint="eastAsia" w:ascii="宋体" w:hAnsi="宋体" w:eastAsia="宋体" w:cs="宋体"/>
          <w:b/>
          <w:bCs w:val="0"/>
          <w:color w:val="auto"/>
          <w:sz w:val="36"/>
          <w:szCs w:val="48"/>
        </w:rPr>
        <w:fldChar w:fldCharType="end"/>
      </w:r>
    </w:p>
    <w:p w14:paraId="2A40A6A2">
      <w:pPr>
        <w:pStyle w:val="14"/>
        <w:framePr w:w="8554" w:h="9521" w:hRule="exact" w:wrap="around" w:vAnchor="page" w:hAnchor="page" w:x="2083" w:y="2921"/>
        <w:tabs>
          <w:tab w:val="right" w:leader="dot" w:pos="8294"/>
        </w:tabs>
        <w:spacing w:line="720" w:lineRule="auto"/>
        <w:rPr>
          <w:b/>
          <w:bCs w:val="0"/>
          <w:sz w:val="36"/>
          <w:szCs w:val="36"/>
        </w:rPr>
      </w:pPr>
      <w:r>
        <w:rPr>
          <w:rFonts w:hint="eastAsia" w:ascii="宋体" w:hAnsi="宋体" w:eastAsia="宋体" w:cs="宋体"/>
          <w:b/>
          <w:bCs w:val="0"/>
          <w:color w:val="auto"/>
          <w:sz w:val="36"/>
          <w:szCs w:val="48"/>
        </w:rPr>
        <w:fldChar w:fldCharType="begin"/>
      </w:r>
      <w:r>
        <w:rPr>
          <w:rFonts w:hint="eastAsia" w:ascii="宋体" w:hAnsi="宋体" w:eastAsia="宋体" w:cs="宋体"/>
          <w:b/>
          <w:bCs w:val="0"/>
          <w:sz w:val="36"/>
          <w:szCs w:val="48"/>
        </w:rPr>
        <w:instrText xml:space="preserve"> HYPERLINK \l _Toc23494 </w:instrText>
      </w:r>
      <w:r>
        <w:rPr>
          <w:rFonts w:hint="eastAsia" w:ascii="宋体" w:hAnsi="宋体" w:eastAsia="宋体" w:cs="宋体"/>
          <w:b/>
          <w:bCs w:val="0"/>
          <w:sz w:val="36"/>
          <w:szCs w:val="48"/>
        </w:rPr>
        <w:fldChar w:fldCharType="separate"/>
      </w:r>
      <w:r>
        <w:rPr>
          <w:rFonts w:hint="eastAsia" w:ascii="宋体" w:hAnsi="宋体" w:eastAsia="宋体" w:cs="宋体"/>
          <w:b/>
          <w:bCs w:val="0"/>
          <w:sz w:val="36"/>
          <w:szCs w:val="44"/>
          <w:highlight w:val="none"/>
          <w:lang w:val="zh-TW" w:eastAsia="zh-TW"/>
        </w:rPr>
        <w:t>第</w:t>
      </w:r>
      <w:r>
        <w:rPr>
          <w:rFonts w:hint="eastAsia" w:ascii="宋体" w:hAnsi="宋体" w:eastAsia="宋体" w:cs="宋体"/>
          <w:b/>
          <w:bCs w:val="0"/>
          <w:sz w:val="36"/>
          <w:szCs w:val="44"/>
          <w:highlight w:val="none"/>
          <w:lang w:eastAsia="zh-CN"/>
        </w:rPr>
        <w:t>二</w:t>
      </w:r>
      <w:r>
        <w:rPr>
          <w:rFonts w:hint="eastAsia" w:ascii="宋体" w:hAnsi="宋体" w:eastAsia="宋体" w:cs="宋体"/>
          <w:b/>
          <w:bCs w:val="0"/>
          <w:sz w:val="36"/>
          <w:szCs w:val="44"/>
          <w:highlight w:val="none"/>
          <w:lang w:val="zh-TW" w:eastAsia="zh-TW"/>
        </w:rPr>
        <w:t xml:space="preserve">部分  </w:t>
      </w:r>
      <w:r>
        <w:rPr>
          <w:rFonts w:hint="eastAsia" w:ascii="宋体" w:hAnsi="宋体" w:eastAsia="宋体" w:cs="宋体"/>
          <w:b/>
          <w:bCs w:val="0"/>
          <w:sz w:val="36"/>
          <w:szCs w:val="44"/>
          <w:highlight w:val="none"/>
          <w:lang w:eastAsia="zh-CN"/>
        </w:rPr>
        <w:t>参选人须知</w:t>
      </w:r>
      <w:r>
        <w:rPr>
          <w:b/>
          <w:bCs w:val="0"/>
          <w:sz w:val="36"/>
          <w:szCs w:val="36"/>
        </w:rPr>
        <w:tab/>
      </w:r>
      <w:r>
        <w:rPr>
          <w:b/>
          <w:bCs w:val="0"/>
          <w:sz w:val="36"/>
          <w:szCs w:val="36"/>
        </w:rPr>
        <w:fldChar w:fldCharType="begin"/>
      </w:r>
      <w:r>
        <w:rPr>
          <w:b/>
          <w:bCs w:val="0"/>
          <w:sz w:val="36"/>
          <w:szCs w:val="36"/>
        </w:rPr>
        <w:instrText xml:space="preserve"> PAGEREF _Toc23494 \h </w:instrText>
      </w:r>
      <w:r>
        <w:rPr>
          <w:b/>
          <w:bCs w:val="0"/>
          <w:sz w:val="36"/>
          <w:szCs w:val="36"/>
        </w:rPr>
        <w:fldChar w:fldCharType="separate"/>
      </w:r>
      <w:r>
        <w:rPr>
          <w:b/>
          <w:bCs w:val="0"/>
          <w:sz w:val="36"/>
          <w:szCs w:val="36"/>
        </w:rPr>
        <w:t>6</w:t>
      </w:r>
      <w:r>
        <w:rPr>
          <w:b/>
          <w:bCs w:val="0"/>
          <w:sz w:val="36"/>
          <w:szCs w:val="36"/>
        </w:rPr>
        <w:fldChar w:fldCharType="end"/>
      </w:r>
      <w:r>
        <w:rPr>
          <w:rFonts w:hint="eastAsia" w:ascii="宋体" w:hAnsi="宋体" w:eastAsia="宋体" w:cs="宋体"/>
          <w:b/>
          <w:bCs w:val="0"/>
          <w:color w:val="auto"/>
          <w:sz w:val="36"/>
          <w:szCs w:val="48"/>
        </w:rPr>
        <w:fldChar w:fldCharType="end"/>
      </w:r>
    </w:p>
    <w:p w14:paraId="6D12FC21">
      <w:pPr>
        <w:pStyle w:val="14"/>
        <w:framePr w:w="8554" w:h="9521" w:hRule="exact" w:wrap="around" w:vAnchor="page" w:hAnchor="page" w:x="2083" w:y="2921"/>
        <w:tabs>
          <w:tab w:val="right" w:leader="dot" w:pos="8294"/>
        </w:tabs>
        <w:spacing w:line="720" w:lineRule="auto"/>
        <w:rPr>
          <w:b/>
          <w:bCs w:val="0"/>
          <w:sz w:val="36"/>
          <w:szCs w:val="36"/>
        </w:rPr>
      </w:pPr>
      <w:r>
        <w:rPr>
          <w:rFonts w:hint="eastAsia" w:ascii="宋体" w:hAnsi="宋体" w:eastAsia="宋体" w:cs="宋体"/>
          <w:b/>
          <w:bCs w:val="0"/>
          <w:color w:val="auto"/>
          <w:sz w:val="36"/>
          <w:szCs w:val="48"/>
        </w:rPr>
        <w:fldChar w:fldCharType="begin"/>
      </w:r>
      <w:r>
        <w:rPr>
          <w:rFonts w:hint="eastAsia" w:ascii="宋体" w:hAnsi="宋体" w:eastAsia="宋体" w:cs="宋体"/>
          <w:b/>
          <w:bCs w:val="0"/>
          <w:sz w:val="36"/>
          <w:szCs w:val="48"/>
        </w:rPr>
        <w:instrText xml:space="preserve"> HYPERLINK \l _Toc4438 </w:instrText>
      </w:r>
      <w:r>
        <w:rPr>
          <w:rFonts w:hint="eastAsia" w:ascii="宋体" w:hAnsi="宋体" w:eastAsia="宋体" w:cs="宋体"/>
          <w:b/>
          <w:bCs w:val="0"/>
          <w:sz w:val="36"/>
          <w:szCs w:val="48"/>
        </w:rPr>
        <w:fldChar w:fldCharType="separate"/>
      </w:r>
      <w:r>
        <w:rPr>
          <w:rFonts w:hint="eastAsia" w:ascii="宋体" w:hAnsi="宋体" w:eastAsia="宋体" w:cs="宋体"/>
          <w:b/>
          <w:bCs w:val="0"/>
          <w:sz w:val="36"/>
          <w:szCs w:val="44"/>
          <w:highlight w:val="none"/>
          <w:lang w:val="en-US" w:eastAsia="zh-CN"/>
        </w:rPr>
        <w:t>第三部分</w:t>
      </w:r>
      <w:r>
        <w:rPr>
          <w:rFonts w:hint="eastAsia" w:ascii="宋体" w:hAnsi="宋体" w:eastAsia="宋体" w:cs="宋体"/>
          <w:b/>
          <w:bCs w:val="0"/>
          <w:sz w:val="36"/>
          <w:szCs w:val="44"/>
          <w:highlight w:val="none"/>
          <w:lang w:val="zh-TW" w:eastAsia="zh-TW"/>
        </w:rPr>
        <w:t xml:space="preserve">  </w:t>
      </w:r>
      <w:r>
        <w:rPr>
          <w:rFonts w:hint="eastAsia" w:ascii="宋体" w:hAnsi="宋体" w:eastAsia="宋体" w:cs="宋体"/>
          <w:b/>
          <w:bCs w:val="0"/>
          <w:sz w:val="36"/>
          <w:szCs w:val="44"/>
          <w:highlight w:val="none"/>
          <w:lang w:val="en-US" w:eastAsia="zh-CN"/>
        </w:rPr>
        <w:t>工程量清单</w:t>
      </w:r>
      <w:r>
        <w:rPr>
          <w:b/>
          <w:bCs w:val="0"/>
          <w:sz w:val="36"/>
          <w:szCs w:val="36"/>
        </w:rPr>
        <w:tab/>
      </w:r>
      <w:r>
        <w:rPr>
          <w:b/>
          <w:bCs w:val="0"/>
          <w:sz w:val="36"/>
          <w:szCs w:val="36"/>
        </w:rPr>
        <w:fldChar w:fldCharType="begin"/>
      </w:r>
      <w:r>
        <w:rPr>
          <w:b/>
          <w:bCs w:val="0"/>
          <w:sz w:val="36"/>
          <w:szCs w:val="36"/>
        </w:rPr>
        <w:instrText xml:space="preserve"> PAGEREF _Toc4438 \h </w:instrText>
      </w:r>
      <w:r>
        <w:rPr>
          <w:b/>
          <w:bCs w:val="0"/>
          <w:sz w:val="36"/>
          <w:szCs w:val="36"/>
        </w:rPr>
        <w:fldChar w:fldCharType="separate"/>
      </w:r>
      <w:r>
        <w:rPr>
          <w:b/>
          <w:bCs w:val="0"/>
          <w:sz w:val="36"/>
          <w:szCs w:val="36"/>
        </w:rPr>
        <w:t>12</w:t>
      </w:r>
      <w:r>
        <w:rPr>
          <w:b/>
          <w:bCs w:val="0"/>
          <w:sz w:val="36"/>
          <w:szCs w:val="36"/>
        </w:rPr>
        <w:fldChar w:fldCharType="end"/>
      </w:r>
      <w:r>
        <w:rPr>
          <w:rFonts w:hint="eastAsia" w:ascii="宋体" w:hAnsi="宋体" w:eastAsia="宋体" w:cs="宋体"/>
          <w:b/>
          <w:bCs w:val="0"/>
          <w:color w:val="auto"/>
          <w:sz w:val="36"/>
          <w:szCs w:val="48"/>
        </w:rPr>
        <w:fldChar w:fldCharType="end"/>
      </w:r>
    </w:p>
    <w:p w14:paraId="240843FE">
      <w:pPr>
        <w:pStyle w:val="14"/>
        <w:framePr w:w="8554" w:h="9521" w:hRule="exact" w:wrap="around" w:vAnchor="page" w:hAnchor="page" w:x="2083" w:y="2921"/>
        <w:tabs>
          <w:tab w:val="right" w:leader="dot" w:pos="8294"/>
        </w:tabs>
        <w:spacing w:line="720" w:lineRule="auto"/>
        <w:rPr>
          <w:b/>
          <w:bCs w:val="0"/>
          <w:sz w:val="36"/>
          <w:szCs w:val="36"/>
        </w:rPr>
      </w:pPr>
      <w:r>
        <w:rPr>
          <w:rFonts w:hint="eastAsia" w:ascii="宋体" w:hAnsi="宋体" w:eastAsia="宋体" w:cs="宋体"/>
          <w:b/>
          <w:bCs w:val="0"/>
          <w:color w:val="auto"/>
          <w:sz w:val="36"/>
          <w:szCs w:val="48"/>
        </w:rPr>
        <w:fldChar w:fldCharType="begin"/>
      </w:r>
      <w:r>
        <w:rPr>
          <w:rFonts w:hint="eastAsia" w:ascii="宋体" w:hAnsi="宋体" w:eastAsia="宋体" w:cs="宋体"/>
          <w:b/>
          <w:bCs w:val="0"/>
          <w:sz w:val="36"/>
          <w:szCs w:val="48"/>
        </w:rPr>
        <w:instrText xml:space="preserve"> HYPERLINK \l _Toc21373 </w:instrText>
      </w:r>
      <w:r>
        <w:rPr>
          <w:rFonts w:hint="eastAsia" w:ascii="宋体" w:hAnsi="宋体" w:eastAsia="宋体" w:cs="宋体"/>
          <w:b/>
          <w:bCs w:val="0"/>
          <w:sz w:val="36"/>
          <w:szCs w:val="48"/>
        </w:rPr>
        <w:fldChar w:fldCharType="separate"/>
      </w:r>
      <w:r>
        <w:rPr>
          <w:rFonts w:hint="eastAsia" w:ascii="宋体" w:hAnsi="宋体" w:eastAsia="宋体" w:cs="宋体"/>
          <w:b/>
          <w:bCs w:val="0"/>
          <w:sz w:val="36"/>
          <w:szCs w:val="44"/>
          <w:highlight w:val="none"/>
          <w:lang w:val="en-US" w:eastAsia="zh-CN"/>
        </w:rPr>
        <w:t>第四部分  评选办法</w:t>
      </w:r>
      <w:r>
        <w:rPr>
          <w:b/>
          <w:bCs w:val="0"/>
          <w:sz w:val="36"/>
          <w:szCs w:val="36"/>
        </w:rPr>
        <w:tab/>
      </w:r>
      <w:r>
        <w:rPr>
          <w:b/>
          <w:bCs w:val="0"/>
          <w:sz w:val="36"/>
          <w:szCs w:val="36"/>
        </w:rPr>
        <w:fldChar w:fldCharType="begin"/>
      </w:r>
      <w:r>
        <w:rPr>
          <w:b/>
          <w:bCs w:val="0"/>
          <w:sz w:val="36"/>
          <w:szCs w:val="36"/>
        </w:rPr>
        <w:instrText xml:space="preserve"> PAGEREF _Toc21373 \h </w:instrText>
      </w:r>
      <w:r>
        <w:rPr>
          <w:b/>
          <w:bCs w:val="0"/>
          <w:sz w:val="36"/>
          <w:szCs w:val="36"/>
        </w:rPr>
        <w:fldChar w:fldCharType="separate"/>
      </w:r>
      <w:r>
        <w:rPr>
          <w:b/>
          <w:bCs w:val="0"/>
          <w:sz w:val="36"/>
          <w:szCs w:val="36"/>
        </w:rPr>
        <w:t>13</w:t>
      </w:r>
      <w:r>
        <w:rPr>
          <w:b/>
          <w:bCs w:val="0"/>
          <w:sz w:val="36"/>
          <w:szCs w:val="36"/>
        </w:rPr>
        <w:fldChar w:fldCharType="end"/>
      </w:r>
      <w:r>
        <w:rPr>
          <w:rFonts w:hint="eastAsia" w:ascii="宋体" w:hAnsi="宋体" w:eastAsia="宋体" w:cs="宋体"/>
          <w:b/>
          <w:bCs w:val="0"/>
          <w:color w:val="auto"/>
          <w:sz w:val="36"/>
          <w:szCs w:val="48"/>
        </w:rPr>
        <w:fldChar w:fldCharType="end"/>
      </w:r>
    </w:p>
    <w:p w14:paraId="54B5423B">
      <w:pPr>
        <w:pStyle w:val="14"/>
        <w:framePr w:w="8554" w:h="9521" w:hRule="exact" w:wrap="around" w:vAnchor="page" w:hAnchor="page" w:x="2083" w:y="2921"/>
        <w:tabs>
          <w:tab w:val="right" w:leader="dot" w:pos="8294"/>
        </w:tabs>
        <w:spacing w:line="720" w:lineRule="auto"/>
        <w:rPr>
          <w:b/>
          <w:bCs w:val="0"/>
          <w:sz w:val="36"/>
          <w:szCs w:val="36"/>
        </w:rPr>
      </w:pPr>
      <w:r>
        <w:rPr>
          <w:rFonts w:hint="eastAsia" w:ascii="宋体" w:hAnsi="宋体" w:eastAsia="宋体" w:cs="宋体"/>
          <w:b/>
          <w:bCs w:val="0"/>
          <w:color w:val="auto"/>
          <w:sz w:val="36"/>
          <w:szCs w:val="48"/>
        </w:rPr>
        <w:fldChar w:fldCharType="begin"/>
      </w:r>
      <w:r>
        <w:rPr>
          <w:rFonts w:hint="eastAsia" w:ascii="宋体" w:hAnsi="宋体" w:eastAsia="宋体" w:cs="宋体"/>
          <w:b/>
          <w:bCs w:val="0"/>
          <w:sz w:val="36"/>
          <w:szCs w:val="48"/>
        </w:rPr>
        <w:instrText xml:space="preserve"> HYPERLINK \l _Toc13549 </w:instrText>
      </w:r>
      <w:r>
        <w:rPr>
          <w:rFonts w:hint="eastAsia" w:ascii="宋体" w:hAnsi="宋体" w:eastAsia="宋体" w:cs="宋体"/>
          <w:b/>
          <w:bCs w:val="0"/>
          <w:sz w:val="36"/>
          <w:szCs w:val="48"/>
        </w:rPr>
        <w:fldChar w:fldCharType="separate"/>
      </w:r>
      <w:r>
        <w:rPr>
          <w:rFonts w:hint="eastAsia" w:ascii="宋体" w:hAnsi="宋体" w:eastAsia="宋体" w:cs="宋体"/>
          <w:b/>
          <w:bCs w:val="0"/>
          <w:sz w:val="36"/>
          <w:szCs w:val="44"/>
          <w:highlight w:val="none"/>
          <w:lang w:val="en-US" w:eastAsia="zh-CN"/>
        </w:rPr>
        <w:t>第五部分  合同主要条款</w:t>
      </w:r>
      <w:r>
        <w:rPr>
          <w:b/>
          <w:bCs w:val="0"/>
          <w:sz w:val="36"/>
          <w:szCs w:val="36"/>
        </w:rPr>
        <w:tab/>
      </w:r>
      <w:r>
        <w:rPr>
          <w:b/>
          <w:bCs w:val="0"/>
          <w:sz w:val="36"/>
          <w:szCs w:val="36"/>
        </w:rPr>
        <w:fldChar w:fldCharType="begin"/>
      </w:r>
      <w:r>
        <w:rPr>
          <w:b/>
          <w:bCs w:val="0"/>
          <w:sz w:val="36"/>
          <w:szCs w:val="36"/>
        </w:rPr>
        <w:instrText xml:space="preserve"> PAGEREF _Toc13549 \h </w:instrText>
      </w:r>
      <w:r>
        <w:rPr>
          <w:b/>
          <w:bCs w:val="0"/>
          <w:sz w:val="36"/>
          <w:szCs w:val="36"/>
        </w:rPr>
        <w:fldChar w:fldCharType="separate"/>
      </w:r>
      <w:r>
        <w:rPr>
          <w:b/>
          <w:bCs w:val="0"/>
          <w:sz w:val="36"/>
          <w:szCs w:val="36"/>
        </w:rPr>
        <w:t>14</w:t>
      </w:r>
      <w:r>
        <w:rPr>
          <w:b/>
          <w:bCs w:val="0"/>
          <w:sz w:val="36"/>
          <w:szCs w:val="36"/>
        </w:rPr>
        <w:fldChar w:fldCharType="end"/>
      </w:r>
      <w:r>
        <w:rPr>
          <w:rFonts w:hint="eastAsia" w:ascii="宋体" w:hAnsi="宋体" w:eastAsia="宋体" w:cs="宋体"/>
          <w:b/>
          <w:bCs w:val="0"/>
          <w:color w:val="auto"/>
          <w:sz w:val="36"/>
          <w:szCs w:val="48"/>
        </w:rPr>
        <w:fldChar w:fldCharType="end"/>
      </w:r>
    </w:p>
    <w:p w14:paraId="7AE00EB0">
      <w:pPr>
        <w:keepNext w:val="0"/>
        <w:keepLines w:val="0"/>
        <w:pageBreakBefore w:val="0"/>
        <w:framePr w:w="8554" w:h="9521" w:hRule="exact" w:wrap="around" w:vAnchor="page" w:hAnchor="page" w:x="2083" w:y="2921"/>
        <w:widowControl/>
        <w:kinsoku/>
        <w:wordWrap/>
        <w:overflowPunct/>
        <w:topLinePunct w:val="0"/>
        <w:autoSpaceDE/>
        <w:autoSpaceDN/>
        <w:bidi w:val="0"/>
        <w:adjustRightInd/>
        <w:snapToGrid/>
        <w:spacing w:line="720" w:lineRule="auto"/>
        <w:textAlignment w:val="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48"/>
        </w:rPr>
        <w:fldChar w:fldCharType="end"/>
      </w:r>
    </w:p>
    <w:p w14:paraId="52839E59">
      <w:pPr>
        <w:pStyle w:val="14"/>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593E6214">
      <w:pPr>
        <w:pStyle w:val="31"/>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11614"/>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62A50CE">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u w:val="none" w:color="auto"/>
          <w:lang w:val="en-US" w:eastAsia="zh-CN"/>
        </w:rPr>
        <w:t>惠州市天逸咨询有限公司（以下简称“采购代理机构”）受广东路通达建设工程有限公司（以下简称“采购人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）的委托，诚邀国内合格参选人就广东省惠州市惠东县城三联生活污水处理厂及蕉田至三联片区配套管网建设工程项目施工（编号18号）顶管及拖拉管机械租赁</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3A5CE454">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1FB6CA89">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166A45D1">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066F9D9F">
      <w:pPr>
        <w:pStyle w:val="16"/>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82" w:leftChars="0" w:right="0" w:firstLine="562" w:firstLineChars="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577CE0C4">
      <w:pPr>
        <w:pStyle w:val="16"/>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承包人现场施工所需的顶管及拖拉管机械租赁</w:t>
      </w:r>
    </w:p>
    <w:p w14:paraId="7AFEAF6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2"/>
          <w:rFonts w:hint="eastAsia" w:ascii="宋体" w:hAnsi="宋体" w:eastAsia="宋体" w:cs="宋体"/>
          <w:i w:val="0"/>
          <w:iCs w:val="0"/>
          <w:caps w:val="0"/>
          <w:color w:val="auto"/>
          <w:spacing w:val="0"/>
          <w:sz w:val="28"/>
          <w:szCs w:val="28"/>
          <w:highlight w:val="none"/>
          <w:u w:val="none"/>
          <w:shd w:val="clear" w:fill="FFFFFF"/>
        </w:rPr>
        <w:t>三、</w:t>
      </w:r>
      <w:r>
        <w:rPr>
          <w:rStyle w:val="22"/>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2"/>
          <w:rFonts w:hint="eastAsia" w:ascii="宋体" w:hAnsi="宋体" w:eastAsia="宋体" w:cs="宋体"/>
          <w:i w:val="0"/>
          <w:iCs w:val="0"/>
          <w:caps w:val="0"/>
          <w:color w:val="auto"/>
          <w:spacing w:val="0"/>
          <w:sz w:val="28"/>
          <w:szCs w:val="28"/>
          <w:highlight w:val="none"/>
          <w:u w:val="none"/>
          <w:shd w:val="clear" w:fill="FFFFFF"/>
        </w:rPr>
        <w:t>资格要求</w:t>
      </w:r>
    </w:p>
    <w:p w14:paraId="177608E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3B954709">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36B9C8B">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650932A3">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6479AB4C">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4E2C1F10">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1FCE2C1C">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none" w:color="auto"/>
        </w:rPr>
        <w:t>件递交的截止时间</w:t>
      </w:r>
      <w:r>
        <w:rPr>
          <w:rFonts w:hint="eastAsia" w:ascii="宋体" w:hAnsi="宋体" w:eastAsia="宋体" w:cs="宋体"/>
          <w:color w:val="auto"/>
          <w:sz w:val="28"/>
          <w:szCs w:val="28"/>
          <w:highlight w:val="none"/>
          <w:u w:val="none" w:color="auto"/>
          <w:lang w:eastAsia="zh-CN"/>
        </w:rPr>
        <w:t>：</w:t>
      </w:r>
      <w:r>
        <w:rPr>
          <w:rFonts w:hint="eastAsia" w:ascii="宋体" w:hAnsi="宋体" w:eastAsia="宋体" w:cs="宋体"/>
          <w:color w:val="auto"/>
          <w:sz w:val="28"/>
          <w:szCs w:val="28"/>
          <w:highlight w:val="none"/>
          <w:u w:val="single" w:color="auto"/>
          <w:lang w:eastAsia="zh-CN"/>
        </w:rPr>
        <w:t>2023年8月9日12:00。</w:t>
      </w:r>
    </w:p>
    <w:p w14:paraId="37C1F083">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2EE2B127">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19D5DDA1">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B354ACE">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E6A604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20C593B8">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63949C6C">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名称：惠州市天逸咨询有限公司</w:t>
      </w:r>
    </w:p>
    <w:p w14:paraId="6416AF3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惠州市惠城区中海水岸城1期7-10商铺</w:t>
      </w:r>
    </w:p>
    <w:p w14:paraId="50AC301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0752-3798001</w:t>
      </w:r>
    </w:p>
    <w:p w14:paraId="37457ED0">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E4415C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采购代理机构：惠州市天逸咨询有限公司</w:t>
      </w:r>
    </w:p>
    <w:p w14:paraId="6B1C2DC2">
      <w:pPr>
        <w:pStyle w:val="31"/>
        <w:framePr w:wrap="auto" w:vAnchor="margin" w:hAnchor="text" w:yAlign="inline"/>
        <w:numPr>
          <w:ilvl w:val="0"/>
          <w:numId w:val="0"/>
        </w:numPr>
        <w:wordWrap w:val="0"/>
        <w:spacing w:line="440" w:lineRule="exact"/>
        <w:jc w:val="right"/>
        <w:outlineLvl w:val="9"/>
        <w:rPr>
          <w:rFonts w:hint="eastAsia" w:ascii="宋体" w:hAnsi="宋体" w:eastAsia="宋体" w:cs="宋体"/>
          <w:b/>
          <w:bCs/>
          <w:color w:val="auto"/>
          <w:sz w:val="32"/>
          <w:szCs w:val="32"/>
          <w:highlight w:val="none"/>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公告发布时间：2023年8月3日</w:t>
      </w:r>
    </w:p>
    <w:p w14:paraId="687C0335">
      <w:pPr>
        <w:framePr w:wrap="auto" w:vAnchor="margin" w:hAnchor="text" w:yAlign="inline"/>
        <w:rPr>
          <w:rFonts w:hint="eastAsia" w:ascii="宋体" w:hAnsi="宋体" w:eastAsia="宋体" w:cs="宋体"/>
          <w:b/>
          <w:bCs/>
          <w:color w:val="auto"/>
          <w:sz w:val="32"/>
          <w:szCs w:val="32"/>
          <w:highlight w:val="none"/>
          <w:lang w:val="zh-TW" w:eastAsia="zh-TW"/>
        </w:rPr>
      </w:pPr>
      <w:bookmarkStart w:id="1" w:name="_Toc16780"/>
      <w:bookmarkStart w:id="2" w:name="_Toc152045528"/>
      <w:bookmarkStart w:id="3" w:name="_Toc31806"/>
      <w:bookmarkStart w:id="4" w:name="_Toc144974496"/>
      <w:bookmarkStart w:id="5" w:name="_Toc21380"/>
      <w:bookmarkStart w:id="6" w:name="_Toc7164"/>
      <w:bookmarkStart w:id="7" w:name="_Toc16761"/>
      <w:bookmarkStart w:id="8" w:name="_Toc229646710"/>
      <w:bookmarkStart w:id="9" w:name="_Toc152042304"/>
      <w:bookmarkStart w:id="10" w:name="_Toc500491903"/>
      <w:bookmarkStart w:id="11" w:name="_Toc392345907"/>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23494"/>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1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广东省惠州市惠东县城三联生活污水处理厂及蕉田至三联片区配套管网建设工程项目施工（编号18号）顶管及拖拉管机械租赁</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承包人现场施工所需的顶管及拖拉管机械租赁</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2023年</w:t>
            </w:r>
            <w:r>
              <w:rPr>
                <w:rFonts w:hint="eastAsia" w:ascii="宋体" w:hAnsi="宋体" w:eastAsia="宋体" w:cs="宋体"/>
                <w:color w:val="auto"/>
                <w:sz w:val="28"/>
                <w:szCs w:val="28"/>
                <w:highlight w:val="none"/>
                <w:u w:val="none"/>
                <w:lang w:val="en-US" w:eastAsia="zh-CN"/>
              </w:rPr>
              <w:t>8月</w:t>
            </w:r>
            <w:r>
              <w:rPr>
                <w:rFonts w:hint="eastAsia" w:ascii="宋体" w:hAnsi="宋体" w:eastAsia="宋体" w:cs="宋体"/>
                <w:color w:val="auto"/>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2023年8月9日12:00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响应文件应用不褪色的墨水书写或打印，并按竞价文件明确规定要求盖章。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none"/>
                <w:lang w:eastAsia="zh-CN"/>
              </w:rPr>
              <w:t>竞价</w:t>
            </w:r>
            <w:r>
              <w:rPr>
                <w:rFonts w:hint="eastAsia" w:ascii="宋体" w:hAnsi="宋体" w:eastAsia="宋体" w:cs="宋体"/>
                <w:color w:val="auto"/>
                <w:sz w:val="28"/>
                <w:szCs w:val="28"/>
                <w:highlight w:val="none"/>
                <w:lang w:eastAsia="zh-CN"/>
              </w:rPr>
              <w:t>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2"/>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本竞价文件的解释权归广东路通达建设工程有限公司、惠州市天逸咨询有限公司。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广东省惠州市惠东县城三联生活污水处理厂及蕉田至三联片区配套管网建设工程项目施工（编号18号）顶管及拖拉管机械租赁</w:t>
      </w:r>
    </w:p>
    <w:tbl>
      <w:tblPr>
        <w:tblStyle w:val="1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采购代理机构：惠州市天逸咨询有限公司</w:t>
      </w:r>
    </w:p>
    <w:p w14:paraId="3533B6A0">
      <w:pPr>
        <w:pStyle w:val="31"/>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0182782">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4438"/>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Style w:val="19"/>
        <w:tblpPr w:leftFromText="180" w:rightFromText="180" w:vertAnchor="text" w:tblpXSpec="center" w:tblpY="1"/>
        <w:tblOverlap w:val="never"/>
        <w:tblW w:w="9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6"/>
        <w:gridCol w:w="1301"/>
        <w:gridCol w:w="1596"/>
        <w:gridCol w:w="834"/>
        <w:gridCol w:w="834"/>
        <w:gridCol w:w="1197"/>
        <w:gridCol w:w="1532"/>
        <w:gridCol w:w="1300"/>
      </w:tblGrid>
      <w:tr w14:paraId="0F427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jc w:val="center"/>
        </w:trPr>
        <w:tc>
          <w:tcPr>
            <w:tcW w:w="9280" w:type="dxa"/>
            <w:gridSpan w:val="8"/>
            <w:vMerge w:val="restart"/>
            <w:tcBorders>
              <w:top w:val="nil"/>
              <w:left w:val="nil"/>
              <w:bottom w:val="nil"/>
              <w:right w:val="nil"/>
            </w:tcBorders>
            <w:shd w:val="clear" w:color="auto" w:fill="auto"/>
            <w:noWrap/>
            <w:vAlign w:val="center"/>
          </w:tcPr>
          <w:p w14:paraId="49317DD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租赁清单报价表</w:t>
            </w:r>
          </w:p>
        </w:tc>
      </w:tr>
      <w:tr w14:paraId="28506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280" w:type="dxa"/>
            <w:gridSpan w:val="8"/>
            <w:vMerge w:val="continue"/>
            <w:tcBorders>
              <w:top w:val="nil"/>
              <w:left w:val="nil"/>
              <w:bottom w:val="nil"/>
              <w:right w:val="nil"/>
            </w:tcBorders>
            <w:shd w:val="clear" w:color="auto" w:fill="auto"/>
            <w:noWrap/>
            <w:vAlign w:val="center"/>
          </w:tcPr>
          <w:p w14:paraId="0BD962B4">
            <w:pPr>
              <w:framePr w:wrap="auto" w:vAnchor="margin" w:hAnchor="text" w:yAlign="inline"/>
              <w:jc w:val="center"/>
              <w:rPr>
                <w:rFonts w:hint="eastAsia" w:ascii="宋体" w:hAnsi="宋体" w:eastAsia="宋体" w:cs="宋体"/>
                <w:b/>
                <w:bCs/>
                <w:i w:val="0"/>
                <w:iCs w:val="0"/>
                <w:color w:val="000000"/>
                <w:sz w:val="40"/>
                <w:szCs w:val="40"/>
                <w:u w:val="none"/>
              </w:rPr>
            </w:pPr>
          </w:p>
        </w:tc>
      </w:tr>
      <w:tr w14:paraId="31F9F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9280" w:type="dxa"/>
            <w:gridSpan w:val="8"/>
            <w:tcBorders>
              <w:top w:val="nil"/>
              <w:left w:val="nil"/>
              <w:bottom w:val="nil"/>
              <w:right w:val="nil"/>
            </w:tcBorders>
            <w:shd w:val="clear" w:color="auto" w:fill="auto"/>
            <w:vAlign w:val="center"/>
          </w:tcPr>
          <w:p w14:paraId="2C05D87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工程名称：广东省惠州市惠东县城三联生活污水处理厂及蕉田至三联片区配套管网建设工程项目施工</w:t>
            </w:r>
          </w:p>
        </w:tc>
      </w:tr>
      <w:tr w14:paraId="18613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0" w:type="auto"/>
            <w:gridSpan w:val="8"/>
            <w:tcBorders>
              <w:top w:val="nil"/>
              <w:left w:val="nil"/>
              <w:bottom w:val="nil"/>
              <w:right w:val="nil"/>
            </w:tcBorders>
            <w:shd w:val="clear" w:color="auto" w:fill="auto"/>
            <w:noWrap/>
            <w:vAlign w:val="center"/>
          </w:tcPr>
          <w:p w14:paraId="28CC46B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发包单位：广东路通达建设工程有限公司</w:t>
            </w:r>
          </w:p>
        </w:tc>
      </w:tr>
      <w:tr w14:paraId="6F483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6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9D7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3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391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机械及材料名称</w:t>
            </w:r>
          </w:p>
        </w:tc>
        <w:tc>
          <w:tcPr>
            <w:tcW w:w="15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0CA1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型号/规格</w:t>
            </w:r>
          </w:p>
        </w:tc>
        <w:tc>
          <w:tcPr>
            <w:tcW w:w="8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477C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8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919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14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含税单价</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2E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含税金额</w:t>
            </w:r>
          </w:p>
        </w:tc>
        <w:tc>
          <w:tcPr>
            <w:tcW w:w="1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8DD6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32B74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66F20">
            <w:pPr>
              <w:framePr w:wrap="auto" w:vAnchor="margin" w:hAnchor="text" w:yAlign="inline"/>
              <w:jc w:val="center"/>
              <w:rPr>
                <w:rFonts w:hint="eastAsia" w:ascii="宋体" w:hAnsi="宋体" w:eastAsia="宋体" w:cs="宋体"/>
                <w:i w:val="0"/>
                <w:iCs w:val="0"/>
                <w:color w:val="000000"/>
                <w:sz w:val="22"/>
                <w:szCs w:val="22"/>
                <w:u w:val="none"/>
              </w:rPr>
            </w:pPr>
          </w:p>
        </w:tc>
        <w:tc>
          <w:tcPr>
            <w:tcW w:w="13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E7CC2">
            <w:pPr>
              <w:framePr w:wrap="auto" w:vAnchor="margin" w:hAnchor="text" w:yAlign="inline"/>
              <w:jc w:val="center"/>
              <w:rPr>
                <w:rFonts w:hint="eastAsia" w:ascii="宋体" w:hAnsi="宋体" w:eastAsia="宋体" w:cs="宋体"/>
                <w:i w:val="0"/>
                <w:iCs w:val="0"/>
                <w:color w:val="000000"/>
                <w:sz w:val="22"/>
                <w:szCs w:val="22"/>
                <w:u w:val="none"/>
              </w:rPr>
            </w:pPr>
          </w:p>
        </w:tc>
        <w:tc>
          <w:tcPr>
            <w:tcW w:w="1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6BD22">
            <w:pPr>
              <w:framePr w:wrap="auto" w:vAnchor="margin" w:hAnchor="text" w:yAlign="inline"/>
              <w:jc w:val="center"/>
              <w:rPr>
                <w:rFonts w:hint="eastAsia" w:ascii="宋体" w:hAnsi="宋体" w:eastAsia="宋体" w:cs="宋体"/>
                <w:i w:val="0"/>
                <w:iCs w:val="0"/>
                <w:color w:val="000000"/>
                <w:sz w:val="22"/>
                <w:szCs w:val="22"/>
                <w:u w:val="none"/>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AEF1F">
            <w:pPr>
              <w:framePr w:wrap="auto" w:vAnchor="margin" w:hAnchor="text" w:yAlign="inline"/>
              <w:jc w:val="center"/>
              <w:rPr>
                <w:rFonts w:hint="eastAsia" w:ascii="宋体" w:hAnsi="宋体" w:eastAsia="宋体" w:cs="宋体"/>
                <w:i w:val="0"/>
                <w:iCs w:val="0"/>
                <w:color w:val="000000"/>
                <w:sz w:val="22"/>
                <w:szCs w:val="22"/>
                <w:u w:val="none"/>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006C6">
            <w:pPr>
              <w:framePr w:wrap="auto" w:vAnchor="margin" w:hAnchor="text" w:yAlign="inline"/>
              <w:jc w:val="center"/>
              <w:rPr>
                <w:rFonts w:hint="eastAsia" w:ascii="宋体" w:hAnsi="宋体" w:eastAsia="宋体" w:cs="宋体"/>
                <w:i w:val="0"/>
                <w:iCs w:val="0"/>
                <w:color w:val="000000"/>
                <w:sz w:val="22"/>
                <w:szCs w:val="22"/>
                <w:u w:val="none"/>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F7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EC3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w:t>
            </w:r>
          </w:p>
        </w:tc>
        <w:tc>
          <w:tcPr>
            <w:tcW w:w="1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4684F">
            <w:pPr>
              <w:framePr w:wrap="auto" w:vAnchor="margin" w:hAnchor="text" w:yAlign="inline"/>
              <w:jc w:val="center"/>
              <w:rPr>
                <w:rFonts w:hint="eastAsia" w:ascii="宋体" w:hAnsi="宋体" w:eastAsia="宋体" w:cs="宋体"/>
                <w:i w:val="0"/>
                <w:iCs w:val="0"/>
                <w:color w:val="000000"/>
                <w:sz w:val="22"/>
                <w:szCs w:val="22"/>
                <w:u w:val="none"/>
              </w:rPr>
            </w:pPr>
          </w:p>
        </w:tc>
      </w:tr>
      <w:tr w14:paraId="443B7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2"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0552">
            <w:pPr>
              <w:keepNext w:val="0"/>
              <w:keepLines w:val="0"/>
              <w:framePr w:wrap="auto" w:vAnchor="margin" w:hAnchor="text" w:yAlign="inline"/>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7C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顶管机</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D1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SPD600、SPD800、SPD1000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28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D94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EA7ED">
            <w:pPr>
              <w:framePr w:wrap="auto" w:vAnchor="margin" w:hAnchor="text" w:yAlign="inline"/>
              <w:jc w:val="center"/>
              <w:rPr>
                <w:rFonts w:hint="eastAsia" w:ascii="宋体" w:hAnsi="宋体" w:eastAsia="宋体" w:cs="宋体"/>
                <w:i w:val="0"/>
                <w:iCs w:val="0"/>
                <w:color w:val="000000"/>
                <w:sz w:val="22"/>
                <w:szCs w:val="22"/>
                <w:u w:val="none"/>
              </w:rPr>
            </w:pPr>
          </w:p>
        </w:tc>
        <w:tc>
          <w:tcPr>
            <w:tcW w:w="1532" w:type="dxa"/>
            <w:tcBorders>
              <w:top w:val="nil"/>
              <w:left w:val="single" w:color="000000" w:sz="4" w:space="0"/>
              <w:bottom w:val="single" w:color="000000" w:sz="4" w:space="0"/>
              <w:right w:val="single" w:color="000000" w:sz="4" w:space="0"/>
            </w:tcBorders>
            <w:shd w:val="clear" w:color="auto" w:fill="FFFFFF"/>
            <w:vAlign w:val="center"/>
          </w:tcPr>
          <w:p w14:paraId="6B0F4B2B">
            <w:pPr>
              <w:framePr w:wrap="auto" w:vAnchor="margin" w:hAnchor="text" w:yAlign="inline"/>
              <w:jc w:val="center"/>
              <w:rPr>
                <w:rFonts w:hint="eastAsia" w:ascii="宋体" w:hAnsi="宋体" w:eastAsia="宋体" w:cs="宋体"/>
                <w:i w:val="0"/>
                <w:iCs w:val="0"/>
                <w:color w:val="000000"/>
                <w:sz w:val="22"/>
                <w:szCs w:val="22"/>
                <w:u w:val="none"/>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CD2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3台机械租赁、含日常保养</w:t>
            </w:r>
          </w:p>
        </w:tc>
      </w:tr>
      <w:tr w14:paraId="655D0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1"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9C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7E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拖拉管机</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BE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ZT-42T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26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3F0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5FF9">
            <w:pPr>
              <w:framePr w:wrap="auto" w:vAnchor="margin" w:hAnchor="text" w:yAlign="inline"/>
              <w:jc w:val="center"/>
              <w:rPr>
                <w:rFonts w:hint="eastAsia" w:ascii="宋体" w:hAnsi="宋体" w:eastAsia="宋体" w:cs="宋体"/>
                <w:i w:val="0"/>
                <w:iCs w:val="0"/>
                <w:color w:val="000000"/>
                <w:sz w:val="22"/>
                <w:szCs w:val="22"/>
                <w:u w:val="none"/>
              </w:rPr>
            </w:pPr>
          </w:p>
        </w:tc>
        <w:tc>
          <w:tcPr>
            <w:tcW w:w="1532" w:type="dxa"/>
            <w:tcBorders>
              <w:top w:val="nil"/>
              <w:left w:val="single" w:color="000000" w:sz="4" w:space="0"/>
              <w:bottom w:val="single" w:color="000000" w:sz="4" w:space="0"/>
              <w:right w:val="single" w:color="000000" w:sz="4" w:space="0"/>
            </w:tcBorders>
            <w:shd w:val="clear" w:color="auto" w:fill="FFFFFF"/>
            <w:vAlign w:val="center"/>
          </w:tcPr>
          <w:p w14:paraId="7EC48962">
            <w:pPr>
              <w:framePr w:wrap="auto" w:vAnchor="margin" w:hAnchor="text" w:yAlign="inline"/>
              <w:jc w:val="center"/>
              <w:rPr>
                <w:rFonts w:hint="eastAsia" w:ascii="宋体" w:hAnsi="宋体" w:eastAsia="宋体" w:cs="宋体"/>
                <w:i w:val="0"/>
                <w:iCs w:val="0"/>
                <w:color w:val="000000"/>
                <w:sz w:val="22"/>
                <w:szCs w:val="22"/>
                <w:u w:val="none"/>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B3E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2台机械租赁、含日常保养</w:t>
            </w:r>
          </w:p>
        </w:tc>
      </w:tr>
      <w:tr w14:paraId="4097E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E3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含税金额合计：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B01A6">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0E09">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F006">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9B3F">
            <w:pPr>
              <w:framePr w:wrap="auto" w:vAnchor="margin" w:hAnchor="text" w:yAlign="inline"/>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B95EF">
            <w:pPr>
              <w:framePr w:wrap="auto" w:vAnchor="margin" w:hAnchor="text" w:yAlign="inline"/>
              <w:rPr>
                <w:rFonts w:hint="eastAsia" w:ascii="宋体" w:hAnsi="宋体" w:eastAsia="宋体" w:cs="宋体"/>
                <w:i w:val="0"/>
                <w:iCs w:val="0"/>
                <w:color w:val="000000"/>
                <w:sz w:val="22"/>
                <w:szCs w:val="22"/>
                <w:u w:val="none"/>
              </w:rPr>
            </w:pPr>
          </w:p>
        </w:tc>
      </w:tr>
      <w:tr w14:paraId="6950D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C6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增值税税金（3%）：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CEFE">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7F36">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82A89">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75A6F">
            <w:pPr>
              <w:framePr w:wrap="auto" w:vAnchor="margin" w:hAnchor="text" w:yAlign="inline"/>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7807">
            <w:pPr>
              <w:framePr w:wrap="auto" w:vAnchor="margin" w:hAnchor="text" w:yAlign="inline"/>
              <w:rPr>
                <w:rFonts w:hint="eastAsia" w:ascii="宋体" w:hAnsi="宋体" w:eastAsia="宋体" w:cs="宋体"/>
                <w:i w:val="0"/>
                <w:iCs w:val="0"/>
                <w:color w:val="000000"/>
                <w:sz w:val="22"/>
                <w:szCs w:val="22"/>
                <w:u w:val="none"/>
              </w:rPr>
            </w:pPr>
          </w:p>
        </w:tc>
      </w:tr>
      <w:tr w14:paraId="11FCE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71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不含税金额合计：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6A6A">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9D68">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A9C15">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DE339">
            <w:pPr>
              <w:framePr w:wrap="auto" w:vAnchor="margin" w:hAnchor="text" w:yAlign="inline"/>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96BDF">
            <w:pPr>
              <w:framePr w:wrap="auto" w:vAnchor="margin" w:hAnchor="text" w:yAlign="inline"/>
              <w:rPr>
                <w:rFonts w:hint="eastAsia" w:ascii="宋体" w:hAnsi="宋体" w:eastAsia="宋体" w:cs="宋体"/>
                <w:i w:val="0"/>
                <w:iCs w:val="0"/>
                <w:color w:val="000000"/>
                <w:sz w:val="22"/>
                <w:szCs w:val="22"/>
                <w:u w:val="none"/>
              </w:rPr>
            </w:pPr>
          </w:p>
        </w:tc>
      </w:tr>
      <w:tr w14:paraId="58676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0" w:type="auto"/>
            <w:gridSpan w:val="8"/>
            <w:tcBorders>
              <w:top w:val="nil"/>
              <w:left w:val="nil"/>
              <w:bottom w:val="nil"/>
              <w:right w:val="nil"/>
            </w:tcBorders>
            <w:shd w:val="clear" w:color="auto" w:fill="auto"/>
            <w:noWrap/>
            <w:vAlign w:val="center"/>
          </w:tcPr>
          <w:p w14:paraId="521360C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备注：包含燃油，不含人工。</w:t>
            </w:r>
          </w:p>
        </w:tc>
      </w:tr>
      <w:tr w14:paraId="5716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0" w:type="auto"/>
            <w:tcBorders>
              <w:top w:val="nil"/>
              <w:left w:val="nil"/>
              <w:bottom w:val="nil"/>
              <w:right w:val="nil"/>
            </w:tcBorders>
            <w:shd w:val="clear" w:color="auto" w:fill="auto"/>
            <w:noWrap/>
            <w:vAlign w:val="center"/>
          </w:tcPr>
          <w:p w14:paraId="66365AD2">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B64598C">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76BE296B">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C2F3E27">
            <w:pPr>
              <w:framePr w:wrap="auto" w:vAnchor="margin" w:hAnchor="text" w:yAlign="inline"/>
              <w:rPr>
                <w:rFonts w:hint="eastAsia" w:ascii="宋体" w:hAnsi="宋体" w:eastAsia="宋体" w:cs="宋体"/>
                <w:i w:val="0"/>
                <w:iCs w:val="0"/>
                <w:color w:val="000000"/>
                <w:sz w:val="24"/>
                <w:szCs w:val="24"/>
                <w:u w:val="none"/>
              </w:rPr>
            </w:pPr>
          </w:p>
        </w:tc>
        <w:tc>
          <w:tcPr>
            <w:tcW w:w="0" w:type="auto"/>
            <w:gridSpan w:val="4"/>
            <w:tcBorders>
              <w:top w:val="nil"/>
              <w:left w:val="nil"/>
              <w:bottom w:val="nil"/>
              <w:right w:val="nil"/>
            </w:tcBorders>
            <w:shd w:val="clear" w:color="auto" w:fill="auto"/>
            <w:noWrap/>
            <w:vAlign w:val="center"/>
          </w:tcPr>
          <w:p w14:paraId="5B82049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报价单位： </w:t>
            </w:r>
          </w:p>
        </w:tc>
      </w:tr>
      <w:tr w14:paraId="77DD3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0" w:type="auto"/>
            <w:tcBorders>
              <w:top w:val="nil"/>
              <w:left w:val="nil"/>
              <w:bottom w:val="nil"/>
              <w:right w:val="nil"/>
            </w:tcBorders>
            <w:shd w:val="clear" w:color="auto" w:fill="auto"/>
            <w:noWrap/>
            <w:vAlign w:val="center"/>
          </w:tcPr>
          <w:p w14:paraId="4AC5C1DC">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FE0CBE3">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39415367">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C15A1DD">
            <w:pPr>
              <w:framePr w:wrap="auto" w:vAnchor="margin" w:hAnchor="text" w:yAlign="inline"/>
              <w:rPr>
                <w:rFonts w:hint="eastAsia" w:ascii="宋体" w:hAnsi="宋体" w:eastAsia="宋体" w:cs="宋体"/>
                <w:i w:val="0"/>
                <w:iCs w:val="0"/>
                <w:color w:val="000000"/>
                <w:sz w:val="24"/>
                <w:szCs w:val="24"/>
                <w:u w:val="none"/>
              </w:rPr>
            </w:pPr>
          </w:p>
        </w:tc>
        <w:tc>
          <w:tcPr>
            <w:tcW w:w="0" w:type="auto"/>
            <w:gridSpan w:val="4"/>
            <w:tcBorders>
              <w:top w:val="nil"/>
              <w:left w:val="nil"/>
              <w:bottom w:val="nil"/>
              <w:right w:val="nil"/>
            </w:tcBorders>
            <w:shd w:val="clear" w:color="auto" w:fill="auto"/>
            <w:noWrap/>
            <w:vAlign w:val="center"/>
          </w:tcPr>
          <w:p w14:paraId="6BB55B8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联系电话： </w:t>
            </w:r>
          </w:p>
        </w:tc>
      </w:tr>
      <w:tr w14:paraId="044C3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0" w:type="auto"/>
            <w:tcBorders>
              <w:top w:val="nil"/>
              <w:left w:val="nil"/>
              <w:bottom w:val="nil"/>
              <w:right w:val="nil"/>
            </w:tcBorders>
            <w:shd w:val="clear" w:color="auto" w:fill="auto"/>
            <w:noWrap/>
            <w:vAlign w:val="center"/>
          </w:tcPr>
          <w:p w14:paraId="67A6D0B7">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5D1F989E">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521E6C91">
            <w:pPr>
              <w:framePr w:wrap="auto" w:vAnchor="margin" w:hAnchor="text" w:yAlign="inline"/>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1A90565">
            <w:pPr>
              <w:framePr w:wrap="auto" w:vAnchor="margin" w:hAnchor="text" w:yAlign="inline"/>
              <w:rPr>
                <w:rFonts w:hint="eastAsia" w:ascii="宋体" w:hAnsi="宋体" w:eastAsia="宋体" w:cs="宋体"/>
                <w:i w:val="0"/>
                <w:iCs w:val="0"/>
                <w:color w:val="000000"/>
                <w:sz w:val="24"/>
                <w:szCs w:val="24"/>
                <w:u w:val="none"/>
              </w:rPr>
            </w:pPr>
          </w:p>
        </w:tc>
        <w:tc>
          <w:tcPr>
            <w:tcW w:w="0" w:type="auto"/>
            <w:gridSpan w:val="4"/>
            <w:tcBorders>
              <w:top w:val="nil"/>
              <w:left w:val="nil"/>
              <w:bottom w:val="nil"/>
              <w:right w:val="nil"/>
            </w:tcBorders>
            <w:shd w:val="clear" w:color="auto" w:fill="auto"/>
            <w:noWrap/>
            <w:vAlign w:val="center"/>
          </w:tcPr>
          <w:p w14:paraId="4492715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报价日期： </w:t>
            </w:r>
          </w:p>
        </w:tc>
      </w:tr>
    </w:tbl>
    <w:p w14:paraId="73C0798B">
      <w:pPr>
        <w:framePr w:wrap="auto" w:vAnchor="margin" w:hAnchor="text" w:yAlign="inline"/>
        <w:rPr>
          <w:rFonts w:hint="eastAsia" w:ascii="宋体" w:hAnsi="宋体" w:eastAsia="宋体" w:cs="宋体"/>
          <w:color w:val="auto"/>
          <w:sz w:val="20"/>
          <w:szCs w:val="20"/>
          <w:highlight w:val="none"/>
          <w:lang w:eastAsia="zh-CN"/>
        </w:rPr>
      </w:pPr>
    </w:p>
    <w:p w14:paraId="5504DE73">
      <w:pPr>
        <w:framePr w:wrap="auto" w:vAnchor="margin" w:hAnchor="text" w:yAlign="inline"/>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br w:type="page"/>
      </w:r>
    </w:p>
    <w:p w14:paraId="4F56600B">
      <w:pPr>
        <w:pStyle w:val="2"/>
        <w:framePr w:wrap="auto" w:vAnchor="margin" w:hAnchor="text" w:yAlign="inline"/>
        <w:rPr>
          <w:rFonts w:hint="eastAsia"/>
          <w:color w:val="auto"/>
          <w:lang w:eastAsia="zh-CN"/>
        </w:r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21373"/>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1"/>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09C0BC49">
      <w:pPr>
        <w:pStyle w:val="5"/>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24A4312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13549"/>
      <w:r>
        <w:rPr>
          <w:rFonts w:hint="eastAsia" w:ascii="宋体" w:hAnsi="宋体" w:eastAsia="宋体" w:cs="宋体"/>
          <w:b/>
          <w:bCs/>
          <w:color w:val="auto"/>
          <w:sz w:val="32"/>
          <w:szCs w:val="32"/>
          <w:highlight w:val="none"/>
          <w:lang w:val="en-US" w:eastAsia="zh-CN"/>
        </w:rPr>
        <w:t>第五部分  合同主要条款</w:t>
      </w:r>
      <w:bookmarkEnd w:id="15"/>
    </w:p>
    <w:p w14:paraId="3151C798">
      <w:pPr>
        <w:framePr w:wrap="auto" w:vAnchor="margin" w:hAnchor="text" w:yAlign="inline"/>
        <w:kinsoku w:val="0"/>
        <w:autoSpaceDE w:val="0"/>
        <w:autoSpaceDN w:val="0"/>
        <w:adjustRightInd w:val="0"/>
        <w:snapToGrid w:val="0"/>
        <w:spacing w:line="14" w:lineRule="auto"/>
        <w:jc w:val="left"/>
        <w:textAlignment w:val="baseline"/>
        <w:rPr>
          <w:rFonts w:ascii="Arial" w:hAnsi="Arial" w:eastAsia="Arial" w:cs="Arial"/>
          <w:snapToGrid w:val="0"/>
          <w:color w:val="auto"/>
          <w:kern w:val="0"/>
          <w:sz w:val="21"/>
          <w:szCs w:val="21"/>
        </w:rPr>
      </w:pPr>
    </w:p>
    <w:p w14:paraId="21979BE2">
      <w:pPr>
        <w:framePr w:wrap="auto" w:vAnchor="margin" w:hAnchor="text" w:yAlign="inline"/>
        <w:kinsoku w:val="0"/>
        <w:autoSpaceDE w:val="0"/>
        <w:autoSpaceDN w:val="0"/>
        <w:adjustRightInd w:val="0"/>
        <w:snapToGrid w:val="0"/>
        <w:spacing w:line="14" w:lineRule="auto"/>
        <w:jc w:val="left"/>
        <w:textAlignment w:val="baseline"/>
        <w:rPr>
          <w:rFonts w:hint="eastAsia" w:ascii="仿宋" w:hAnsi="仿宋" w:eastAsia="仿宋" w:cs="仿宋"/>
          <w:snapToGrid w:val="0"/>
          <w:color w:val="000000"/>
          <w:kern w:val="0"/>
          <w:sz w:val="21"/>
          <w:szCs w:val="21"/>
        </w:rPr>
      </w:pPr>
    </w:p>
    <w:p w14:paraId="48F0B239">
      <w:pPr>
        <w:kinsoku w:val="0"/>
        <w:autoSpaceDE w:val="0"/>
        <w:autoSpaceDN w:val="0"/>
        <w:adjustRightInd w:val="0"/>
        <w:snapToGrid w:val="0"/>
        <w:spacing w:before="114" w:line="226" w:lineRule="auto"/>
        <w:ind w:left="2434"/>
        <w:jc w:val="left"/>
        <w:textAlignment w:val="baseline"/>
        <w:outlineLvl w:val="9"/>
        <w:rPr>
          <w:rFonts w:ascii="仿宋" w:hAnsi="仿宋" w:eastAsia="仿宋" w:cs="仿宋"/>
          <w:snapToGrid w:val="0"/>
          <w:color w:val="000000"/>
          <w:kern w:val="0"/>
          <w:sz w:val="35"/>
          <w:szCs w:val="35"/>
          <w:lang w:val="en-US" w:eastAsia="en-US" w:bidi="ar-SA"/>
        </w:rPr>
      </w:pPr>
      <w:r>
        <w:rPr>
          <w:rFonts w:ascii="仿宋" w:hAnsi="仿宋" w:eastAsia="仿宋" w:cs="仿宋"/>
          <w:snapToGrid w:val="0"/>
          <w:color w:val="000000"/>
          <w:spacing w:val="9"/>
          <w:kern w:val="0"/>
          <w:sz w:val="35"/>
          <w:szCs w:val="35"/>
          <w:lang w:val="en-US" w:eastAsia="en-US" w:bidi="ar-SA"/>
          <w14:textOutline w14:w="6537" w14:cap="sq" w14:cmpd="sng">
            <w14:solidFill>
              <w14:srgbClr w14:val="000000"/>
            </w14:solidFill>
            <w14:prstDash w14:val="solid"/>
            <w14:bevel/>
          </w14:textOutline>
        </w:rPr>
        <w:t>顶管及拖拉管机械租赁合同</w:t>
      </w:r>
    </w:p>
    <w:p w14:paraId="2D202841">
      <w:pPr>
        <w:kinsoku w:val="0"/>
        <w:autoSpaceDE w:val="0"/>
        <w:autoSpaceDN w:val="0"/>
        <w:adjustRightInd w:val="0"/>
        <w:snapToGrid w:val="0"/>
        <w:spacing w:before="238" w:line="360" w:lineRule="auto"/>
        <w:ind w:left="4838"/>
        <w:jc w:val="left"/>
        <w:textAlignment w:val="baseline"/>
        <w:rPr>
          <w:rFonts w:hint="default" w:ascii="仿宋" w:hAnsi="仿宋" w:eastAsia="仿宋" w:cs="仿宋"/>
          <w:snapToGrid w:val="0"/>
          <w:color w:val="000000"/>
          <w:kern w:val="0"/>
          <w:sz w:val="24"/>
          <w:szCs w:val="24"/>
          <w:lang w:val="en-US" w:eastAsia="zh-CN" w:bidi="ar-SA"/>
        </w:rPr>
      </w:pPr>
      <w:r>
        <w:rPr>
          <w:rFonts w:ascii="仿宋" w:hAnsi="仿宋" w:eastAsia="仿宋" w:cs="仿宋"/>
          <w:snapToGrid w:val="0"/>
          <w:color w:val="000000"/>
          <w:spacing w:val="-1"/>
          <w:kern w:val="0"/>
          <w:sz w:val="24"/>
          <w:szCs w:val="24"/>
          <w:lang w:val="en-US" w:eastAsia="en-US" w:bidi="ar-SA"/>
        </w:rPr>
        <w:t>合同编号：</w:t>
      </w:r>
      <w:r>
        <w:rPr>
          <w:rFonts w:hint="eastAsia" w:ascii="仿宋" w:hAnsi="仿宋" w:eastAsia="仿宋" w:cs="仿宋"/>
          <w:snapToGrid w:val="0"/>
          <w:color w:val="000000"/>
          <w:spacing w:val="-1"/>
          <w:kern w:val="0"/>
          <w:sz w:val="24"/>
          <w:szCs w:val="24"/>
          <w:u w:val="single" w:color="auto"/>
          <w:lang w:val="en-US" w:eastAsia="zh-CN" w:bidi="ar-SA"/>
        </w:rPr>
        <w:t xml:space="preserve">                </w:t>
      </w:r>
    </w:p>
    <w:p w14:paraId="6B29EA2B">
      <w:pPr>
        <w:kinsoku w:val="0"/>
        <w:autoSpaceDE w:val="0"/>
        <w:autoSpaceDN w:val="0"/>
        <w:adjustRightInd w:val="0"/>
        <w:snapToGrid w:val="0"/>
        <w:spacing w:line="221" w:lineRule="auto"/>
        <w:ind w:left="3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甲方（承租方</w:t>
      </w:r>
      <w:r>
        <w:rPr>
          <w:rFonts w:ascii="仿宋" w:hAnsi="仿宋" w:eastAsia="仿宋" w:cs="仿宋"/>
          <w:snapToGrid w:val="0"/>
          <w:color w:val="000000"/>
          <w:spacing w:val="5"/>
          <w:kern w:val="0"/>
          <w:sz w:val="24"/>
          <w:szCs w:val="24"/>
          <w:lang w:val="en-US" w:eastAsia="en-US" w:bidi="ar-SA"/>
        </w:rPr>
        <w:t>）：</w:t>
      </w:r>
      <w:r>
        <w:rPr>
          <w:rFonts w:ascii="仿宋" w:hAnsi="仿宋" w:eastAsia="仿宋" w:cs="仿宋"/>
          <w:snapToGrid w:val="0"/>
          <w:color w:val="000000"/>
          <w:spacing w:val="17"/>
          <w:kern w:val="0"/>
          <w:sz w:val="24"/>
          <w:szCs w:val="24"/>
          <w:u w:val="single" w:color="auto"/>
          <w:lang w:val="en-US" w:eastAsia="en-US" w:bidi="ar-SA"/>
        </w:rPr>
        <w:t xml:space="preserve"> </w:t>
      </w:r>
      <w:r>
        <w:rPr>
          <w:rFonts w:hint="eastAsia" w:ascii="仿宋" w:hAnsi="仿宋" w:eastAsia="仿宋" w:cs="仿宋"/>
          <w:snapToGrid w:val="0"/>
          <w:color w:val="000000"/>
          <w:spacing w:val="-4"/>
          <w:kern w:val="0"/>
          <w:sz w:val="24"/>
          <w:szCs w:val="24"/>
          <w:u w:val="single" w:color="auto"/>
          <w:lang w:val="en-US" w:eastAsia="zh-CN" w:bidi="ar-SA"/>
        </w:rPr>
        <w:t xml:space="preserve">        </w:t>
      </w:r>
      <w:r>
        <w:rPr>
          <w:rFonts w:ascii="仿宋" w:hAnsi="仿宋" w:eastAsia="仿宋" w:cs="仿宋"/>
          <w:snapToGrid w:val="0"/>
          <w:color w:val="000000"/>
          <w:kern w:val="0"/>
          <w:sz w:val="24"/>
          <w:szCs w:val="24"/>
          <w:u w:val="single" w:color="auto"/>
          <w:lang w:val="en-US" w:eastAsia="en-US" w:bidi="ar-SA"/>
        </w:rPr>
        <w:t xml:space="preserve">  </w:t>
      </w:r>
    </w:p>
    <w:p w14:paraId="43D1BE0A">
      <w:pPr>
        <w:kinsoku w:val="0"/>
        <w:autoSpaceDE w:val="0"/>
        <w:autoSpaceDN w:val="0"/>
        <w:adjustRightInd w:val="0"/>
        <w:snapToGrid w:val="0"/>
        <w:spacing w:before="179" w:line="221" w:lineRule="auto"/>
        <w:ind w:left="17"/>
        <w:jc w:val="left"/>
        <w:textAlignment w:val="baseline"/>
        <w:rPr>
          <w:rFonts w:hint="default" w:ascii="仿宋" w:hAnsi="仿宋" w:eastAsia="仿宋" w:cs="仿宋"/>
          <w:snapToGrid w:val="0"/>
          <w:color w:val="000000"/>
          <w:kern w:val="0"/>
          <w:sz w:val="24"/>
          <w:szCs w:val="24"/>
          <w:lang w:val="en-US" w:eastAsia="zh-CN" w:bidi="ar-SA"/>
        </w:rPr>
      </w:pPr>
      <w:r>
        <w:rPr>
          <w:rFonts w:ascii="仿宋" w:hAnsi="仿宋" w:eastAsia="仿宋" w:cs="仿宋"/>
          <w:snapToGrid w:val="0"/>
          <w:color w:val="000000"/>
          <w:spacing w:val="-3"/>
          <w:kern w:val="0"/>
          <w:sz w:val="24"/>
          <w:szCs w:val="24"/>
          <w:lang w:val="en-US" w:eastAsia="en-US" w:bidi="ar-SA"/>
        </w:rPr>
        <w:t>乙方（出租方</w:t>
      </w:r>
      <w:r>
        <w:rPr>
          <w:rFonts w:ascii="仿宋" w:hAnsi="仿宋" w:eastAsia="仿宋" w:cs="仿宋"/>
          <w:snapToGrid w:val="0"/>
          <w:color w:val="000000"/>
          <w:spacing w:val="1"/>
          <w:kern w:val="0"/>
          <w:sz w:val="24"/>
          <w:szCs w:val="24"/>
          <w:lang w:val="en-US" w:eastAsia="en-US" w:bidi="ar-SA"/>
        </w:rPr>
        <w:t>）：</w:t>
      </w:r>
      <w:r>
        <w:rPr>
          <w:rFonts w:ascii="仿宋" w:hAnsi="仿宋" w:eastAsia="仿宋" w:cs="仿宋"/>
          <w:snapToGrid w:val="0"/>
          <w:color w:val="000000"/>
          <w:spacing w:val="24"/>
          <w:kern w:val="0"/>
          <w:sz w:val="24"/>
          <w:szCs w:val="24"/>
          <w:u w:val="single" w:color="auto"/>
          <w:lang w:val="en-US" w:eastAsia="en-US" w:bidi="ar-SA"/>
        </w:rPr>
        <w:t xml:space="preserve"> </w:t>
      </w:r>
      <w:r>
        <w:rPr>
          <w:rFonts w:hint="eastAsia" w:ascii="仿宋" w:hAnsi="仿宋" w:eastAsia="仿宋" w:cs="仿宋"/>
          <w:snapToGrid w:val="0"/>
          <w:color w:val="000000"/>
          <w:spacing w:val="-3"/>
          <w:kern w:val="0"/>
          <w:sz w:val="24"/>
          <w:szCs w:val="24"/>
          <w:u w:val="single" w:color="auto"/>
          <w:lang w:val="en-US" w:eastAsia="zh-CN" w:bidi="ar-SA"/>
        </w:rPr>
        <w:t xml:space="preserve">       </w:t>
      </w:r>
    </w:p>
    <w:p w14:paraId="22C98B5B">
      <w:pPr>
        <w:framePr w:wrap="auto" w:vAnchor="margin" w:hAnchor="text" w:yAlign="inline"/>
        <w:kinsoku w:val="0"/>
        <w:autoSpaceDE w:val="0"/>
        <w:autoSpaceDN w:val="0"/>
        <w:adjustRightInd w:val="0"/>
        <w:snapToGrid w:val="0"/>
        <w:spacing w:line="283" w:lineRule="auto"/>
        <w:jc w:val="left"/>
        <w:textAlignment w:val="baseline"/>
        <w:rPr>
          <w:rFonts w:ascii="Arial" w:hAnsi="Arial" w:eastAsia="Arial" w:cs="Arial"/>
          <w:snapToGrid w:val="0"/>
          <w:color w:val="000000"/>
          <w:kern w:val="0"/>
          <w:sz w:val="21"/>
          <w:szCs w:val="21"/>
        </w:rPr>
      </w:pPr>
    </w:p>
    <w:p w14:paraId="0887E52E">
      <w:pPr>
        <w:framePr w:wrap="auto" w:vAnchor="margin" w:hAnchor="text" w:yAlign="inline"/>
        <w:kinsoku w:val="0"/>
        <w:autoSpaceDE w:val="0"/>
        <w:autoSpaceDN w:val="0"/>
        <w:adjustRightInd w:val="0"/>
        <w:snapToGrid w:val="0"/>
        <w:spacing w:line="284" w:lineRule="auto"/>
        <w:jc w:val="left"/>
        <w:textAlignment w:val="baseline"/>
        <w:rPr>
          <w:rFonts w:ascii="Arial" w:hAnsi="Arial" w:eastAsia="Arial" w:cs="Arial"/>
          <w:snapToGrid w:val="0"/>
          <w:color w:val="000000"/>
          <w:kern w:val="0"/>
          <w:sz w:val="21"/>
          <w:szCs w:val="21"/>
        </w:rPr>
      </w:pPr>
    </w:p>
    <w:p w14:paraId="73476AE0">
      <w:pPr>
        <w:kinsoku w:val="0"/>
        <w:autoSpaceDE w:val="0"/>
        <w:autoSpaceDN w:val="0"/>
        <w:adjustRightInd w:val="0"/>
        <w:snapToGrid w:val="0"/>
        <w:spacing w:before="78" w:line="360" w:lineRule="auto"/>
        <w:ind w:firstLine="512"/>
        <w:jc w:val="both"/>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甲方因</w:t>
      </w:r>
      <w:r>
        <w:rPr>
          <w:rFonts w:ascii="仿宋" w:hAnsi="仿宋" w:eastAsia="仿宋" w:cs="仿宋"/>
          <w:snapToGrid w:val="0"/>
          <w:color w:val="000000"/>
          <w:spacing w:val="4"/>
          <w:kern w:val="0"/>
          <w:sz w:val="24"/>
          <w:szCs w:val="24"/>
          <w:u w:val="single" w:color="auto"/>
          <w:lang w:val="en-US" w:eastAsia="en-US" w:bidi="ar-SA"/>
        </w:rPr>
        <w:t xml:space="preserve"> </w:t>
      </w:r>
      <w:r>
        <w:rPr>
          <w:rFonts w:hint="eastAsia" w:ascii="仿宋" w:hAnsi="仿宋" w:eastAsia="仿宋" w:cs="仿宋"/>
          <w:snapToGrid w:val="0"/>
          <w:color w:val="000000"/>
          <w:spacing w:val="4"/>
          <w:kern w:val="0"/>
          <w:sz w:val="24"/>
          <w:szCs w:val="24"/>
          <w:u w:val="single" w:color="auto"/>
          <w:lang w:val="en-US" w:eastAsia="zh-CN" w:bidi="ar-SA"/>
        </w:rPr>
        <w:t xml:space="preserve"> </w:t>
      </w:r>
      <w:r>
        <w:rPr>
          <w:rFonts w:ascii="仿宋" w:hAnsi="仿宋" w:eastAsia="仿宋" w:cs="仿宋"/>
          <w:snapToGrid w:val="0"/>
          <w:color w:val="000000"/>
          <w:spacing w:val="-4"/>
          <w:kern w:val="0"/>
          <w:sz w:val="24"/>
          <w:szCs w:val="24"/>
          <w:lang w:val="en-US" w:eastAsia="en-US" w:bidi="ar-SA"/>
        </w:rPr>
        <w:t xml:space="preserve">工程需要租赁乙方 </w:t>
      </w:r>
      <w:r>
        <w:rPr>
          <w:rFonts w:ascii="仿宋" w:hAnsi="仿宋" w:eastAsia="仿宋" w:cs="仿宋"/>
          <w:snapToGrid w:val="0"/>
          <w:color w:val="000000"/>
          <w:spacing w:val="-4"/>
          <w:kern w:val="0"/>
          <w:sz w:val="24"/>
          <w:szCs w:val="24"/>
          <w:u w:val="single" w:color="auto"/>
          <w:lang w:val="en-US" w:eastAsia="en-US" w:bidi="ar-SA"/>
        </w:rPr>
        <w:t xml:space="preserve"> </w:t>
      </w:r>
      <w:r>
        <w:rPr>
          <w:rFonts w:hint="eastAsia" w:ascii="仿宋" w:hAnsi="仿宋" w:eastAsia="仿宋" w:cs="仿宋"/>
          <w:snapToGrid w:val="0"/>
          <w:color w:val="000000"/>
          <w:spacing w:val="-4"/>
          <w:kern w:val="0"/>
          <w:sz w:val="24"/>
          <w:szCs w:val="24"/>
          <w:u w:val="single" w:color="auto"/>
          <w:lang w:val="en-US" w:eastAsia="zh-CN" w:bidi="ar-SA"/>
        </w:rPr>
        <w:t xml:space="preserve"> </w:t>
      </w:r>
      <w:r>
        <w:rPr>
          <w:rFonts w:ascii="仿宋" w:hAnsi="仿宋" w:eastAsia="仿宋" w:cs="仿宋"/>
          <w:snapToGrid w:val="0"/>
          <w:color w:val="000000"/>
          <w:spacing w:val="34"/>
          <w:kern w:val="0"/>
          <w:sz w:val="24"/>
          <w:szCs w:val="24"/>
          <w:u w:val="single" w:color="auto"/>
          <w:lang w:val="en-US" w:eastAsia="en-US" w:bidi="ar-SA"/>
        </w:rPr>
        <w:t xml:space="preserve"> </w:t>
      </w:r>
      <w:r>
        <w:rPr>
          <w:rFonts w:ascii="仿宋" w:hAnsi="仿宋" w:eastAsia="仿宋" w:cs="仿宋"/>
          <w:snapToGrid w:val="0"/>
          <w:color w:val="000000"/>
          <w:spacing w:val="-4"/>
          <w:kern w:val="0"/>
          <w:sz w:val="24"/>
          <w:szCs w:val="24"/>
          <w:lang w:val="en-US" w:eastAsia="en-US" w:bidi="ar-SA"/>
        </w:rPr>
        <w:t>，为了明确双方权利义务关系，</w:t>
      </w:r>
    </w:p>
    <w:p w14:paraId="48309FA7">
      <w:pPr>
        <w:kinsoku w:val="0"/>
        <w:autoSpaceDE w:val="0"/>
        <w:autoSpaceDN w:val="0"/>
        <w:adjustRightInd w:val="0"/>
        <w:snapToGrid w:val="0"/>
        <w:spacing w:line="222" w:lineRule="auto"/>
        <w:ind w:left="3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甲、乙双方本着自愿、公平、平等互利的原</w:t>
      </w:r>
      <w:r>
        <w:rPr>
          <w:rFonts w:ascii="仿宋" w:hAnsi="仿宋" w:eastAsia="仿宋" w:cs="仿宋"/>
          <w:snapToGrid w:val="0"/>
          <w:color w:val="000000"/>
          <w:spacing w:val="-2"/>
          <w:kern w:val="0"/>
          <w:sz w:val="24"/>
          <w:szCs w:val="24"/>
          <w:lang w:val="en-US" w:eastAsia="en-US" w:bidi="ar-SA"/>
        </w:rPr>
        <w:t>则，经协商一致，达成如下协议：</w:t>
      </w:r>
    </w:p>
    <w:p w14:paraId="77E17018">
      <w:pPr>
        <w:kinsoku w:val="0"/>
        <w:autoSpaceDE w:val="0"/>
        <w:autoSpaceDN w:val="0"/>
        <w:adjustRightInd w:val="0"/>
        <w:snapToGrid w:val="0"/>
        <w:spacing w:before="179" w:line="220" w:lineRule="auto"/>
        <w:ind w:left="484"/>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14:textOutline w14:w="4358" w14:cap="sq" w14:cmpd="sng">
            <w14:solidFill>
              <w14:srgbClr w14:val="000000"/>
            </w14:solidFill>
            <w14:prstDash w14:val="solid"/>
            <w14:bevel/>
          </w14:textOutline>
        </w:rPr>
        <w:t>一、租赁工程设备、材料概况：</w:t>
      </w:r>
    </w:p>
    <w:p w14:paraId="534C2785">
      <w:pPr>
        <w:kinsoku w:val="0"/>
        <w:autoSpaceDE w:val="0"/>
        <w:autoSpaceDN w:val="0"/>
        <w:adjustRightInd w:val="0"/>
        <w:snapToGrid w:val="0"/>
        <w:spacing w:before="182" w:line="360" w:lineRule="auto"/>
        <w:ind w:left="48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设备名称：</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kern w:val="0"/>
          <w:sz w:val="24"/>
          <w:szCs w:val="24"/>
          <w:u w:val="single" w:color="auto"/>
          <w:lang w:val="en-US" w:eastAsia="en-US" w:bidi="ar-SA"/>
        </w:rPr>
        <w:t xml:space="preserve">      </w:t>
      </w:r>
    </w:p>
    <w:p w14:paraId="5D77B5F3">
      <w:pPr>
        <w:kinsoku w:val="0"/>
        <w:autoSpaceDE w:val="0"/>
        <w:autoSpaceDN w:val="0"/>
        <w:adjustRightInd w:val="0"/>
        <w:snapToGrid w:val="0"/>
        <w:spacing w:before="1" w:line="223" w:lineRule="auto"/>
        <w:ind w:left="48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设备型号：</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1"/>
          <w:kern w:val="0"/>
          <w:sz w:val="24"/>
          <w:szCs w:val="24"/>
          <w:u w:val="single" w:color="auto"/>
          <w:lang w:val="en-US" w:eastAsia="en-US" w:bidi="ar-SA"/>
        </w:rPr>
        <w:t xml:space="preserve">    </w:t>
      </w:r>
    </w:p>
    <w:p w14:paraId="63484ED4">
      <w:pPr>
        <w:kinsoku w:val="0"/>
        <w:autoSpaceDE w:val="0"/>
        <w:autoSpaceDN w:val="0"/>
        <w:adjustRightInd w:val="0"/>
        <w:snapToGrid w:val="0"/>
        <w:spacing w:before="177" w:line="360" w:lineRule="auto"/>
        <w:ind w:left="48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设备生产厂家（品牌</w:t>
      </w:r>
      <w:r>
        <w:rPr>
          <w:rFonts w:ascii="仿宋" w:hAnsi="仿宋" w:eastAsia="仿宋" w:cs="仿宋"/>
          <w:snapToGrid w:val="0"/>
          <w:color w:val="000000"/>
          <w:spacing w:val="2"/>
          <w:kern w:val="0"/>
          <w:sz w:val="24"/>
          <w:szCs w:val="24"/>
          <w:lang w:val="en-US" w:eastAsia="en-US" w:bidi="ar-SA"/>
        </w:rPr>
        <w:t>）：</w:t>
      </w:r>
      <w:r>
        <w:rPr>
          <w:rFonts w:ascii="仿宋" w:hAnsi="仿宋" w:eastAsia="仿宋" w:cs="仿宋"/>
          <w:snapToGrid w:val="0"/>
          <w:color w:val="000000"/>
          <w:spacing w:val="19"/>
          <w:kern w:val="0"/>
          <w:sz w:val="24"/>
          <w:szCs w:val="24"/>
          <w:u w:val="single" w:color="auto"/>
          <w:lang w:val="en-US" w:eastAsia="en-US" w:bidi="ar-SA"/>
        </w:rPr>
        <w:t xml:space="preserve"> </w:t>
      </w:r>
      <w:r>
        <w:rPr>
          <w:rFonts w:hint="eastAsia" w:ascii="仿宋" w:hAnsi="仿宋" w:eastAsia="仿宋" w:cs="仿宋"/>
          <w:snapToGrid w:val="0"/>
          <w:color w:val="000000"/>
          <w:spacing w:val="-2"/>
          <w:kern w:val="0"/>
          <w:sz w:val="24"/>
          <w:szCs w:val="24"/>
          <w:u w:val="single" w:color="auto"/>
          <w:lang w:val="en-US" w:eastAsia="zh-CN" w:bidi="ar-SA"/>
        </w:rPr>
        <w:t xml:space="preserve">  </w:t>
      </w:r>
      <w:r>
        <w:rPr>
          <w:rFonts w:ascii="仿宋" w:hAnsi="仿宋" w:eastAsia="仿宋" w:cs="仿宋"/>
          <w:snapToGrid w:val="0"/>
          <w:color w:val="000000"/>
          <w:kern w:val="0"/>
          <w:sz w:val="24"/>
          <w:szCs w:val="24"/>
          <w:u w:val="single" w:color="auto"/>
          <w:lang w:val="en-US" w:eastAsia="en-US" w:bidi="ar-SA"/>
        </w:rPr>
        <w:t xml:space="preserve">  </w:t>
      </w:r>
    </w:p>
    <w:p w14:paraId="06B7268A">
      <w:pPr>
        <w:kinsoku w:val="0"/>
        <w:autoSpaceDE w:val="0"/>
        <w:autoSpaceDN w:val="0"/>
        <w:adjustRightInd w:val="0"/>
        <w:snapToGrid w:val="0"/>
        <w:spacing w:before="1" w:line="221" w:lineRule="auto"/>
        <w:ind w:left="48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租赁设备情况：</w:t>
      </w:r>
      <w:r>
        <w:rPr>
          <w:rFonts w:ascii="仿宋" w:hAnsi="仿宋" w:eastAsia="仿宋" w:cs="仿宋"/>
          <w:snapToGrid w:val="0"/>
          <w:color w:val="000000"/>
          <w:spacing w:val="-3"/>
          <w:kern w:val="0"/>
          <w:sz w:val="24"/>
          <w:szCs w:val="24"/>
          <w:u w:val="single" w:color="auto"/>
          <w:lang w:val="en-US" w:eastAsia="en-US" w:bidi="ar-SA"/>
        </w:rPr>
        <w:t xml:space="preserve"> </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ascii="仿宋" w:hAnsi="仿宋" w:eastAsia="仿宋" w:cs="仿宋"/>
          <w:snapToGrid w:val="0"/>
          <w:color w:val="000000"/>
          <w:spacing w:val="-3"/>
          <w:kern w:val="0"/>
          <w:sz w:val="24"/>
          <w:szCs w:val="24"/>
          <w:u w:val="single" w:color="auto"/>
          <w:lang w:val="en-US" w:eastAsia="en-US" w:bidi="ar-SA"/>
        </w:rPr>
        <w:t xml:space="preserve"> </w:t>
      </w:r>
      <w:r>
        <w:rPr>
          <w:rFonts w:ascii="仿宋" w:hAnsi="仿宋" w:eastAsia="仿宋" w:cs="仿宋"/>
          <w:snapToGrid w:val="0"/>
          <w:color w:val="000000"/>
          <w:spacing w:val="-96"/>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成新</w:t>
      </w:r>
    </w:p>
    <w:p w14:paraId="20A469D1">
      <w:pPr>
        <w:kinsoku w:val="0"/>
        <w:autoSpaceDE w:val="0"/>
        <w:autoSpaceDN w:val="0"/>
        <w:adjustRightInd w:val="0"/>
        <w:snapToGrid w:val="0"/>
        <w:spacing w:before="180" w:line="220" w:lineRule="auto"/>
        <w:ind w:left="48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租赁设备应备资料：随机附设备的操作手册、保养手册、合格证，设备使用记录。</w:t>
      </w:r>
    </w:p>
    <w:p w14:paraId="6E90A0E9">
      <w:pPr>
        <w:kinsoku w:val="0"/>
        <w:autoSpaceDE w:val="0"/>
        <w:autoSpaceDN w:val="0"/>
        <w:adjustRightInd w:val="0"/>
        <w:snapToGrid w:val="0"/>
        <w:spacing w:before="182" w:line="360" w:lineRule="auto"/>
        <w:ind w:right="65" w:firstLine="456" w:firstLineChars="200"/>
        <w:jc w:val="both"/>
        <w:textAlignment w:val="baseline"/>
        <w:rPr>
          <w:rFonts w:hint="default" w:ascii="仿宋" w:hAnsi="仿宋" w:eastAsia="仿宋" w:cs="仿宋"/>
          <w:snapToGrid w:val="0"/>
          <w:color w:val="000000"/>
          <w:kern w:val="0"/>
          <w:sz w:val="24"/>
          <w:szCs w:val="24"/>
          <w:lang w:val="en-US" w:eastAsia="zh-CN" w:bidi="ar-SA"/>
        </w:rPr>
      </w:pPr>
      <w:r>
        <w:rPr>
          <w:rFonts w:ascii="仿宋" w:hAnsi="仿宋" w:eastAsia="仿宋" w:cs="仿宋"/>
          <w:snapToGrid w:val="0"/>
          <w:color w:val="000000"/>
          <w:spacing w:val="-6"/>
          <w:kern w:val="0"/>
          <w:sz w:val="24"/>
          <w:szCs w:val="24"/>
          <w:lang w:val="en-US" w:eastAsia="en-US" w:bidi="ar-SA"/>
        </w:rPr>
        <w:t>材料名称：</w:t>
      </w:r>
      <w:r>
        <w:rPr>
          <w:rFonts w:hint="eastAsia" w:ascii="仿宋" w:hAnsi="仿宋" w:eastAsia="仿宋" w:cs="仿宋"/>
          <w:snapToGrid w:val="0"/>
          <w:color w:val="000000"/>
          <w:spacing w:val="-6"/>
          <w:kern w:val="0"/>
          <w:sz w:val="24"/>
          <w:szCs w:val="24"/>
          <w:u w:val="single" w:color="auto"/>
          <w:lang w:val="en-US" w:eastAsia="zh-CN" w:bidi="ar-SA"/>
        </w:rPr>
        <w:t xml:space="preserve">                 </w:t>
      </w:r>
    </w:p>
    <w:p w14:paraId="4CB6D8E2">
      <w:pPr>
        <w:kinsoku w:val="0"/>
        <w:autoSpaceDE w:val="0"/>
        <w:autoSpaceDN w:val="0"/>
        <w:adjustRightInd w:val="0"/>
        <w:snapToGrid w:val="0"/>
        <w:spacing w:before="180" w:line="222" w:lineRule="auto"/>
        <w:ind w:left="488"/>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t>二、使用的工程项目：</w:t>
      </w:r>
    </w:p>
    <w:p w14:paraId="163935C6">
      <w:pPr>
        <w:kinsoku w:val="0"/>
        <w:autoSpaceDE w:val="0"/>
        <w:autoSpaceDN w:val="0"/>
        <w:adjustRightInd w:val="0"/>
        <w:snapToGrid w:val="0"/>
        <w:spacing w:before="179" w:line="360" w:lineRule="auto"/>
        <w:ind w:left="480" w:leftChars="200" w:right="65" w:firstLine="0" w:firstLineChars="0"/>
        <w:jc w:val="both"/>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1、本设备仅限</w:t>
      </w:r>
      <w:r>
        <w:rPr>
          <w:rFonts w:ascii="仿宋" w:hAnsi="仿宋" w:eastAsia="仿宋" w:cs="仿宋"/>
          <w:snapToGrid w:val="0"/>
          <w:color w:val="000000"/>
          <w:spacing w:val="-2"/>
          <w:kern w:val="0"/>
          <w:sz w:val="24"/>
          <w:szCs w:val="24"/>
          <w:u w:val="single" w:color="auto"/>
          <w:lang w:val="en-US" w:eastAsia="en-US" w:bidi="ar-SA"/>
        </w:rPr>
        <w:t xml:space="preserve"> </w:t>
      </w:r>
      <w:r>
        <w:rPr>
          <w:rFonts w:hint="eastAsia" w:ascii="仿宋" w:hAnsi="仿宋" w:eastAsia="仿宋" w:cs="仿宋"/>
          <w:snapToGrid w:val="0"/>
          <w:color w:val="000000"/>
          <w:spacing w:val="-2"/>
          <w:kern w:val="0"/>
          <w:sz w:val="24"/>
          <w:szCs w:val="24"/>
          <w:u w:val="single" w:color="auto"/>
          <w:lang w:val="en-US" w:eastAsia="zh-CN" w:bidi="ar-SA"/>
        </w:rPr>
        <w:t xml:space="preserve">                    </w:t>
      </w:r>
      <w:r>
        <w:rPr>
          <w:rFonts w:ascii="仿宋" w:hAnsi="仿宋" w:eastAsia="仿宋" w:cs="仿宋"/>
          <w:snapToGrid w:val="0"/>
          <w:color w:val="000000"/>
          <w:spacing w:val="-2"/>
          <w:kern w:val="0"/>
          <w:sz w:val="24"/>
          <w:szCs w:val="24"/>
          <w:u w:val="single" w:color="auto"/>
          <w:lang w:val="en-US" w:eastAsia="en-US" w:bidi="ar-SA"/>
        </w:rPr>
        <w:t xml:space="preserve"> </w:t>
      </w:r>
      <w:r>
        <w:rPr>
          <w:rFonts w:hint="eastAsia" w:ascii="仿宋" w:hAnsi="仿宋" w:eastAsia="仿宋" w:cs="仿宋"/>
          <w:snapToGrid w:val="0"/>
          <w:color w:val="000000"/>
          <w:spacing w:val="-2"/>
          <w:kern w:val="0"/>
          <w:sz w:val="24"/>
          <w:szCs w:val="24"/>
          <w:u w:val="single" w:color="auto"/>
          <w:lang w:val="en-US" w:eastAsia="zh-CN" w:bidi="ar-SA"/>
        </w:rPr>
        <w:t xml:space="preserve"> </w:t>
      </w:r>
      <w:r>
        <w:rPr>
          <w:rFonts w:ascii="仿宋" w:hAnsi="仿宋" w:eastAsia="仿宋" w:cs="仿宋"/>
          <w:snapToGrid w:val="0"/>
          <w:color w:val="000000"/>
          <w:spacing w:val="-3"/>
          <w:kern w:val="0"/>
          <w:sz w:val="24"/>
          <w:szCs w:val="24"/>
          <w:lang w:val="en-US" w:eastAsia="en-US" w:bidi="ar-SA"/>
        </w:rPr>
        <w:t>使</w:t>
      </w:r>
      <w:r>
        <w:rPr>
          <w:rFonts w:hint="eastAsia" w:ascii="仿宋" w:hAnsi="仿宋" w:eastAsia="仿宋" w:cs="仿宋"/>
          <w:snapToGrid w:val="0"/>
          <w:color w:val="000000"/>
          <w:spacing w:val="-3"/>
          <w:kern w:val="0"/>
          <w:sz w:val="24"/>
          <w:szCs w:val="24"/>
          <w:lang w:val="en-US" w:eastAsia="zh-CN" w:bidi="ar-SA"/>
        </w:rPr>
        <w:t>用</w:t>
      </w:r>
      <w:r>
        <w:rPr>
          <w:rFonts w:ascii="仿宋" w:hAnsi="仿宋" w:eastAsia="仿宋" w:cs="仿宋"/>
          <w:snapToGrid w:val="0"/>
          <w:color w:val="000000"/>
          <w:spacing w:val="-1"/>
          <w:kern w:val="0"/>
          <w:sz w:val="24"/>
          <w:szCs w:val="24"/>
          <w:lang w:val="en-US" w:eastAsia="en-US" w:bidi="ar-SA"/>
        </w:rPr>
        <w:t>。</w:t>
      </w:r>
      <w:r>
        <w:rPr>
          <w:rFonts w:ascii="仿宋" w:hAnsi="仿宋" w:eastAsia="仿宋" w:cs="仿宋"/>
          <w:snapToGrid w:val="0"/>
          <w:color w:val="000000"/>
          <w:spacing w:val="-3"/>
          <w:kern w:val="0"/>
          <w:sz w:val="24"/>
          <w:szCs w:val="24"/>
          <w:lang w:val="en-US" w:eastAsia="en-US" w:bidi="ar-SA"/>
        </w:rPr>
        <w:br w:type="textWrapping"/>
      </w:r>
      <w:r>
        <w:rPr>
          <w:rFonts w:ascii="仿宋" w:hAnsi="仿宋" w:eastAsia="仿宋" w:cs="仿宋"/>
          <w:snapToGrid w:val="0"/>
          <w:color w:val="000000"/>
          <w:kern w:val="0"/>
          <w:sz w:val="24"/>
          <w:szCs w:val="24"/>
          <w:lang w:val="en-US" w:eastAsia="en-US" w:bidi="ar-SA"/>
        </w:rPr>
        <w:t>2、所租设备如变更使用的工程项目，</w:t>
      </w:r>
      <w:r>
        <w:rPr>
          <w:rFonts w:ascii="仿宋" w:hAnsi="仿宋" w:eastAsia="仿宋" w:cs="仿宋"/>
          <w:snapToGrid w:val="0"/>
          <w:color w:val="000000"/>
          <w:spacing w:val="-70"/>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rPr>
        <w:t>甲方</w:t>
      </w:r>
      <w:r>
        <w:rPr>
          <w:rFonts w:ascii="仿宋" w:hAnsi="仿宋" w:eastAsia="仿宋" w:cs="仿宋"/>
          <w:snapToGrid w:val="0"/>
          <w:color w:val="000000"/>
          <w:spacing w:val="-1"/>
          <w:kern w:val="0"/>
          <w:sz w:val="24"/>
          <w:szCs w:val="24"/>
          <w:lang w:val="en-US" w:eastAsia="en-US" w:bidi="ar-SA"/>
        </w:rPr>
        <w:t>应该提前</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1"/>
          <w:kern w:val="0"/>
          <w:sz w:val="24"/>
          <w:szCs w:val="24"/>
          <w:u w:val="single" w:color="auto"/>
          <w:lang w:val="en-US" w:eastAsia="en-US" w:bidi="ar-SA"/>
        </w:rPr>
        <w:t xml:space="preserve">  </w:t>
      </w:r>
      <w:r>
        <w:rPr>
          <w:rFonts w:ascii="仿宋" w:hAnsi="仿宋" w:eastAsia="仿宋" w:cs="仿宋"/>
          <w:snapToGrid w:val="0"/>
          <w:color w:val="000000"/>
          <w:spacing w:val="-103"/>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天以书面形式通知乙方，双方协商并达成一致意见后，另签合同。</w:t>
      </w:r>
    </w:p>
    <w:p w14:paraId="1199ADE5">
      <w:pPr>
        <w:kinsoku w:val="0"/>
        <w:autoSpaceDE w:val="0"/>
        <w:autoSpaceDN w:val="0"/>
        <w:adjustRightInd w:val="0"/>
        <w:snapToGrid w:val="0"/>
        <w:spacing w:before="182" w:line="222"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14:textOutline w14:w="4358" w14:cap="sq" w14:cmpd="sng">
            <w14:solidFill>
              <w14:srgbClr w14:val="000000"/>
            </w14:solidFill>
            <w14:prstDash w14:val="solid"/>
            <w14:bevel/>
          </w14:textOutline>
        </w:rPr>
        <w:t>三、租赁期限：</w:t>
      </w:r>
    </w:p>
    <w:p w14:paraId="3AC50CE4">
      <w:pPr>
        <w:kinsoku w:val="0"/>
        <w:autoSpaceDE w:val="0"/>
        <w:autoSpaceDN w:val="0"/>
        <w:adjustRightInd w:val="0"/>
        <w:snapToGrid w:val="0"/>
        <w:spacing w:before="179" w:line="360" w:lineRule="auto"/>
        <w:ind w:right="67" w:firstLine="452" w:firstLineChars="200"/>
        <w:jc w:val="both"/>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7"/>
          <w:kern w:val="0"/>
          <w:sz w:val="24"/>
          <w:szCs w:val="24"/>
          <w:lang w:val="en-US" w:eastAsia="en-US" w:bidi="ar-SA"/>
        </w:rPr>
        <w:t>1、租期自</w:t>
      </w:r>
      <w:r>
        <w:rPr>
          <w:rFonts w:ascii="仿宋" w:hAnsi="仿宋" w:eastAsia="仿宋" w:cs="仿宋"/>
          <w:snapToGrid w:val="0"/>
          <w:color w:val="000000"/>
          <w:spacing w:val="-7"/>
          <w:kern w:val="0"/>
          <w:sz w:val="24"/>
          <w:szCs w:val="24"/>
          <w:u w:val="single" w:color="auto"/>
          <w:lang w:val="en-US" w:eastAsia="en-US" w:bidi="ar-SA"/>
        </w:rPr>
        <w:t xml:space="preserve"> </w:t>
      </w:r>
      <w:r>
        <w:rPr>
          <w:rFonts w:hint="eastAsia" w:ascii="仿宋" w:hAnsi="仿宋" w:eastAsia="仿宋" w:cs="仿宋"/>
          <w:snapToGrid w:val="0"/>
          <w:color w:val="000000"/>
          <w:spacing w:val="-7"/>
          <w:kern w:val="0"/>
          <w:sz w:val="24"/>
          <w:szCs w:val="24"/>
          <w:u w:val="single" w:color="auto"/>
          <w:lang w:val="en-US" w:eastAsia="zh-CN" w:bidi="ar-SA"/>
        </w:rPr>
        <w:t xml:space="preserve"> </w:t>
      </w:r>
      <w:r>
        <w:rPr>
          <w:rFonts w:ascii="仿宋" w:hAnsi="仿宋" w:eastAsia="仿宋" w:cs="仿宋"/>
          <w:snapToGrid w:val="0"/>
          <w:color w:val="000000"/>
          <w:spacing w:val="-7"/>
          <w:kern w:val="0"/>
          <w:sz w:val="24"/>
          <w:szCs w:val="24"/>
          <w:u w:val="single" w:color="auto"/>
          <w:lang w:val="en-US" w:eastAsia="en-US" w:bidi="ar-SA"/>
        </w:rPr>
        <w:t xml:space="preserve"> </w:t>
      </w:r>
      <w:r>
        <w:rPr>
          <w:rFonts w:ascii="仿宋" w:hAnsi="仿宋" w:eastAsia="仿宋" w:cs="仿宋"/>
          <w:snapToGrid w:val="0"/>
          <w:color w:val="000000"/>
          <w:spacing w:val="-7"/>
          <w:kern w:val="0"/>
          <w:sz w:val="24"/>
          <w:szCs w:val="24"/>
          <w:lang w:val="en-US" w:eastAsia="en-US" w:bidi="ar-SA"/>
        </w:rPr>
        <w:t>年</w:t>
      </w:r>
      <w:r>
        <w:rPr>
          <w:rFonts w:ascii="仿宋" w:hAnsi="仿宋" w:eastAsia="仿宋" w:cs="仿宋"/>
          <w:snapToGrid w:val="0"/>
          <w:color w:val="000000"/>
          <w:spacing w:val="37"/>
          <w:kern w:val="0"/>
          <w:sz w:val="24"/>
          <w:szCs w:val="24"/>
          <w:u w:val="single" w:color="auto"/>
          <w:lang w:val="en-US" w:eastAsia="en-US" w:bidi="ar-SA"/>
        </w:rPr>
        <w:t xml:space="preserve"> </w:t>
      </w:r>
      <w:r>
        <w:rPr>
          <w:rFonts w:hint="eastAsia" w:ascii="仿宋" w:hAnsi="仿宋" w:eastAsia="仿宋" w:cs="仿宋"/>
          <w:snapToGrid w:val="0"/>
          <w:color w:val="000000"/>
          <w:spacing w:val="-7"/>
          <w:kern w:val="0"/>
          <w:sz w:val="24"/>
          <w:szCs w:val="24"/>
          <w:u w:val="single" w:color="auto"/>
          <w:lang w:val="en-US" w:eastAsia="zh-CN" w:bidi="ar-SA"/>
        </w:rPr>
        <w:t xml:space="preserve"> </w:t>
      </w:r>
      <w:r>
        <w:rPr>
          <w:rFonts w:ascii="仿宋" w:hAnsi="仿宋" w:eastAsia="仿宋" w:cs="仿宋"/>
          <w:snapToGrid w:val="0"/>
          <w:color w:val="000000"/>
          <w:spacing w:val="29"/>
          <w:kern w:val="0"/>
          <w:sz w:val="24"/>
          <w:szCs w:val="24"/>
          <w:u w:val="single" w:color="auto"/>
          <w:lang w:val="en-US" w:eastAsia="en-US" w:bidi="ar-SA"/>
        </w:rPr>
        <w:t xml:space="preserve"> </w:t>
      </w:r>
      <w:r>
        <w:rPr>
          <w:rFonts w:ascii="仿宋" w:hAnsi="仿宋" w:eastAsia="仿宋" w:cs="仿宋"/>
          <w:snapToGrid w:val="0"/>
          <w:color w:val="000000"/>
          <w:spacing w:val="-7"/>
          <w:kern w:val="0"/>
          <w:sz w:val="24"/>
          <w:szCs w:val="24"/>
          <w:lang w:val="en-US" w:eastAsia="en-US" w:bidi="ar-SA"/>
        </w:rPr>
        <w:t>月</w:t>
      </w:r>
      <w:r>
        <w:rPr>
          <w:rFonts w:ascii="仿宋" w:hAnsi="仿宋" w:eastAsia="仿宋" w:cs="仿宋"/>
          <w:snapToGrid w:val="0"/>
          <w:color w:val="000000"/>
          <w:spacing w:val="29"/>
          <w:kern w:val="0"/>
          <w:sz w:val="24"/>
          <w:szCs w:val="24"/>
          <w:u w:val="single" w:color="auto"/>
          <w:lang w:val="en-US" w:eastAsia="en-US" w:bidi="ar-SA"/>
        </w:rPr>
        <w:t xml:space="preserve"> </w:t>
      </w:r>
      <w:r>
        <w:rPr>
          <w:rFonts w:hint="eastAsia" w:ascii="仿宋" w:hAnsi="仿宋" w:eastAsia="仿宋" w:cs="仿宋"/>
          <w:snapToGrid w:val="0"/>
          <w:color w:val="000000"/>
          <w:spacing w:val="-7"/>
          <w:kern w:val="0"/>
          <w:sz w:val="24"/>
          <w:szCs w:val="24"/>
          <w:u w:val="single" w:color="auto"/>
          <w:lang w:val="en-US" w:eastAsia="zh-CN" w:bidi="ar-SA"/>
        </w:rPr>
        <w:t xml:space="preserve"> </w:t>
      </w:r>
      <w:r>
        <w:rPr>
          <w:rFonts w:ascii="仿宋" w:hAnsi="仿宋" w:eastAsia="仿宋" w:cs="仿宋"/>
          <w:snapToGrid w:val="0"/>
          <w:color w:val="000000"/>
          <w:spacing w:val="-7"/>
          <w:kern w:val="0"/>
          <w:sz w:val="24"/>
          <w:szCs w:val="24"/>
          <w:u w:val="single" w:color="auto"/>
          <w:lang w:val="en-US" w:eastAsia="en-US" w:bidi="ar-SA"/>
        </w:rPr>
        <w:t xml:space="preserve"> </w:t>
      </w:r>
      <w:r>
        <w:rPr>
          <w:rFonts w:ascii="仿宋" w:hAnsi="仿宋" w:eastAsia="仿宋" w:cs="仿宋"/>
          <w:snapToGrid w:val="0"/>
          <w:color w:val="000000"/>
          <w:spacing w:val="-53"/>
          <w:kern w:val="0"/>
          <w:sz w:val="24"/>
          <w:szCs w:val="24"/>
          <w:lang w:val="en-US" w:eastAsia="en-US" w:bidi="ar-SA"/>
        </w:rPr>
        <w:t xml:space="preserve"> </w:t>
      </w:r>
      <w:r>
        <w:rPr>
          <w:rFonts w:ascii="仿宋" w:hAnsi="仿宋" w:eastAsia="仿宋" w:cs="仿宋"/>
          <w:snapToGrid w:val="0"/>
          <w:color w:val="000000"/>
          <w:spacing w:val="-7"/>
          <w:kern w:val="0"/>
          <w:sz w:val="24"/>
          <w:szCs w:val="24"/>
          <w:lang w:val="en-US" w:eastAsia="en-US" w:bidi="ar-SA"/>
        </w:rPr>
        <w:t>日至</w:t>
      </w:r>
      <w:r>
        <w:rPr>
          <w:rFonts w:ascii="仿宋" w:hAnsi="仿宋" w:eastAsia="仿宋" w:cs="仿宋"/>
          <w:snapToGrid w:val="0"/>
          <w:color w:val="000000"/>
          <w:spacing w:val="14"/>
          <w:kern w:val="0"/>
          <w:sz w:val="24"/>
          <w:szCs w:val="24"/>
          <w:u w:val="single" w:color="auto"/>
          <w:lang w:val="en-US" w:eastAsia="en-US" w:bidi="ar-SA"/>
        </w:rPr>
        <w:t xml:space="preserve"> </w:t>
      </w:r>
      <w:r>
        <w:rPr>
          <w:rFonts w:hint="eastAsia" w:ascii="仿宋" w:hAnsi="仿宋" w:eastAsia="仿宋" w:cs="仿宋"/>
          <w:snapToGrid w:val="0"/>
          <w:color w:val="000000"/>
          <w:spacing w:val="-7"/>
          <w:kern w:val="0"/>
          <w:sz w:val="24"/>
          <w:szCs w:val="24"/>
          <w:u w:val="single" w:color="auto"/>
          <w:lang w:val="en-US" w:eastAsia="zh-CN" w:bidi="ar-SA"/>
        </w:rPr>
        <w:t xml:space="preserve"> </w:t>
      </w:r>
      <w:r>
        <w:rPr>
          <w:rFonts w:ascii="仿宋" w:hAnsi="仿宋" w:eastAsia="仿宋" w:cs="仿宋"/>
          <w:snapToGrid w:val="0"/>
          <w:color w:val="000000"/>
          <w:spacing w:val="-7"/>
          <w:kern w:val="0"/>
          <w:sz w:val="24"/>
          <w:szCs w:val="24"/>
          <w:u w:val="single" w:color="auto"/>
          <w:lang w:val="en-US" w:eastAsia="en-US" w:bidi="ar-SA"/>
        </w:rPr>
        <w:t xml:space="preserve">  </w:t>
      </w:r>
      <w:r>
        <w:rPr>
          <w:rFonts w:ascii="仿宋" w:hAnsi="仿宋" w:eastAsia="仿宋" w:cs="仿宋"/>
          <w:snapToGrid w:val="0"/>
          <w:color w:val="000000"/>
          <w:spacing w:val="-99"/>
          <w:kern w:val="0"/>
          <w:sz w:val="24"/>
          <w:szCs w:val="24"/>
          <w:lang w:val="en-US" w:eastAsia="en-US" w:bidi="ar-SA"/>
        </w:rPr>
        <w:t xml:space="preserve"> </w:t>
      </w:r>
      <w:r>
        <w:rPr>
          <w:rFonts w:ascii="仿宋" w:hAnsi="仿宋" w:eastAsia="仿宋" w:cs="仿宋"/>
          <w:snapToGrid w:val="0"/>
          <w:color w:val="000000"/>
          <w:spacing w:val="-7"/>
          <w:kern w:val="0"/>
          <w:sz w:val="24"/>
          <w:szCs w:val="24"/>
          <w:lang w:val="en-US" w:eastAsia="en-US" w:bidi="ar-SA"/>
        </w:rPr>
        <w:t>年</w:t>
      </w:r>
      <w:r>
        <w:rPr>
          <w:rFonts w:ascii="仿宋" w:hAnsi="仿宋" w:eastAsia="仿宋" w:cs="仿宋"/>
          <w:snapToGrid w:val="0"/>
          <w:color w:val="000000"/>
          <w:spacing w:val="18"/>
          <w:kern w:val="0"/>
          <w:sz w:val="24"/>
          <w:szCs w:val="24"/>
          <w:u w:val="single" w:color="auto"/>
          <w:lang w:val="en-US" w:eastAsia="en-US" w:bidi="ar-SA"/>
        </w:rPr>
        <w:t xml:space="preserve"> </w:t>
      </w:r>
      <w:r>
        <w:rPr>
          <w:rFonts w:hint="eastAsia" w:ascii="仿宋" w:hAnsi="仿宋" w:eastAsia="仿宋" w:cs="仿宋"/>
          <w:snapToGrid w:val="0"/>
          <w:color w:val="000000"/>
          <w:spacing w:val="-7"/>
          <w:kern w:val="0"/>
          <w:sz w:val="24"/>
          <w:szCs w:val="24"/>
          <w:u w:val="single" w:color="auto"/>
          <w:lang w:val="en-US" w:eastAsia="zh-CN" w:bidi="ar-SA"/>
        </w:rPr>
        <w:t xml:space="preserve"> </w:t>
      </w:r>
      <w:r>
        <w:rPr>
          <w:rFonts w:ascii="仿宋" w:hAnsi="仿宋" w:eastAsia="仿宋" w:cs="仿宋"/>
          <w:snapToGrid w:val="0"/>
          <w:color w:val="000000"/>
          <w:spacing w:val="29"/>
          <w:kern w:val="0"/>
          <w:sz w:val="24"/>
          <w:szCs w:val="24"/>
          <w:u w:val="single" w:color="auto"/>
          <w:lang w:val="en-US" w:eastAsia="en-US" w:bidi="ar-SA"/>
        </w:rPr>
        <w:t xml:space="preserve"> </w:t>
      </w:r>
      <w:r>
        <w:rPr>
          <w:rFonts w:ascii="仿宋" w:hAnsi="仿宋" w:eastAsia="仿宋" w:cs="仿宋"/>
          <w:snapToGrid w:val="0"/>
          <w:color w:val="000000"/>
          <w:spacing w:val="-7"/>
          <w:kern w:val="0"/>
          <w:sz w:val="24"/>
          <w:szCs w:val="24"/>
          <w:lang w:val="en-US" w:eastAsia="en-US" w:bidi="ar-SA"/>
        </w:rPr>
        <w:t>月</w:t>
      </w:r>
      <w:r>
        <w:rPr>
          <w:rFonts w:ascii="仿宋" w:hAnsi="仿宋" w:eastAsia="仿宋" w:cs="仿宋"/>
          <w:snapToGrid w:val="0"/>
          <w:color w:val="000000"/>
          <w:spacing w:val="18"/>
          <w:kern w:val="0"/>
          <w:sz w:val="24"/>
          <w:szCs w:val="24"/>
          <w:u w:val="single" w:color="auto"/>
          <w:lang w:val="en-US" w:eastAsia="en-US" w:bidi="ar-SA"/>
        </w:rPr>
        <w:t xml:space="preserve"> </w:t>
      </w:r>
      <w:r>
        <w:rPr>
          <w:rFonts w:hint="eastAsia" w:ascii="仿宋" w:hAnsi="仿宋" w:eastAsia="仿宋" w:cs="仿宋"/>
          <w:snapToGrid w:val="0"/>
          <w:color w:val="000000"/>
          <w:spacing w:val="-7"/>
          <w:kern w:val="0"/>
          <w:sz w:val="24"/>
          <w:szCs w:val="24"/>
          <w:u w:val="single" w:color="auto"/>
          <w:lang w:val="en-US" w:eastAsia="zh-CN" w:bidi="ar-SA"/>
        </w:rPr>
        <w:t xml:space="preserve"> </w:t>
      </w:r>
      <w:r>
        <w:rPr>
          <w:rFonts w:ascii="仿宋" w:hAnsi="仿宋" w:eastAsia="仿宋" w:cs="仿宋"/>
          <w:snapToGrid w:val="0"/>
          <w:color w:val="000000"/>
          <w:spacing w:val="-53"/>
          <w:kern w:val="0"/>
          <w:sz w:val="24"/>
          <w:szCs w:val="24"/>
          <w:lang w:val="en-US" w:eastAsia="en-US" w:bidi="ar-SA"/>
        </w:rPr>
        <w:t xml:space="preserve"> </w:t>
      </w:r>
      <w:r>
        <w:rPr>
          <w:rFonts w:ascii="仿宋" w:hAnsi="仿宋" w:eastAsia="仿宋" w:cs="仿宋"/>
          <w:snapToGrid w:val="0"/>
          <w:color w:val="000000"/>
          <w:spacing w:val="-7"/>
          <w:kern w:val="0"/>
          <w:sz w:val="24"/>
          <w:szCs w:val="24"/>
          <w:lang w:val="en-US" w:eastAsia="en-US" w:bidi="ar-SA"/>
        </w:rPr>
        <w:t>日，具体进场时间以甲方通</w:t>
      </w:r>
      <w:r>
        <w:rPr>
          <w:rFonts w:ascii="仿宋" w:hAnsi="仿宋" w:eastAsia="仿宋" w:cs="仿宋"/>
          <w:snapToGrid w:val="0"/>
          <w:color w:val="000000"/>
          <w:spacing w:val="-1"/>
          <w:kern w:val="0"/>
          <w:sz w:val="24"/>
          <w:szCs w:val="24"/>
          <w:lang w:val="en-US" w:eastAsia="en-US" w:bidi="ar-SA"/>
        </w:rPr>
        <w:t>知为准。以《租赁价格清单表》约定的计价方式以数量*单价的形式结算。</w:t>
      </w:r>
      <w:r>
        <w:rPr>
          <w:rFonts w:ascii="仿宋" w:hAnsi="仿宋" w:eastAsia="仿宋" w:cs="仿宋"/>
          <w:snapToGrid w:val="0"/>
          <w:color w:val="000000"/>
          <w:spacing w:val="-2"/>
          <w:kern w:val="0"/>
          <w:sz w:val="24"/>
          <w:szCs w:val="24"/>
          <w:lang w:val="en-US" w:eastAsia="en-US" w:bidi="ar-SA"/>
        </w:rPr>
        <w:t>2、租期届满前</w:t>
      </w:r>
      <w:r>
        <w:rPr>
          <w:rFonts w:ascii="仿宋" w:hAnsi="仿宋" w:eastAsia="仿宋" w:cs="仿宋"/>
          <w:snapToGrid w:val="0"/>
          <w:color w:val="000000"/>
          <w:spacing w:val="-2"/>
          <w:kern w:val="0"/>
          <w:sz w:val="24"/>
          <w:szCs w:val="24"/>
          <w:u w:val="single" w:color="auto"/>
          <w:lang w:val="en-US" w:eastAsia="en-US" w:bidi="ar-SA"/>
        </w:rPr>
        <w:t xml:space="preserve">  </w:t>
      </w:r>
      <w:r>
        <w:rPr>
          <w:rFonts w:hint="eastAsia" w:ascii="仿宋" w:hAnsi="仿宋" w:eastAsia="仿宋" w:cs="仿宋"/>
          <w:snapToGrid w:val="0"/>
          <w:color w:val="000000"/>
          <w:spacing w:val="-2"/>
          <w:kern w:val="0"/>
          <w:sz w:val="24"/>
          <w:szCs w:val="24"/>
          <w:u w:val="single" w:color="auto"/>
          <w:lang w:val="en-US" w:eastAsia="zh-CN" w:bidi="ar-SA"/>
        </w:rPr>
        <w:t xml:space="preserve"> </w:t>
      </w:r>
      <w:r>
        <w:rPr>
          <w:rFonts w:ascii="仿宋" w:hAnsi="仿宋" w:eastAsia="仿宋" w:cs="仿宋"/>
          <w:snapToGrid w:val="0"/>
          <w:color w:val="000000"/>
          <w:spacing w:val="-2"/>
          <w:kern w:val="0"/>
          <w:sz w:val="24"/>
          <w:szCs w:val="24"/>
          <w:u w:val="single" w:color="auto"/>
          <w:lang w:val="en-US" w:eastAsia="en-US" w:bidi="ar-SA"/>
        </w:rPr>
        <w:t xml:space="preserve">  </w:t>
      </w:r>
      <w:r>
        <w:rPr>
          <w:rFonts w:ascii="仿宋" w:hAnsi="仿宋" w:eastAsia="仿宋" w:cs="仿宋"/>
          <w:snapToGrid w:val="0"/>
          <w:color w:val="000000"/>
          <w:spacing w:val="-102"/>
          <w:kern w:val="0"/>
          <w:sz w:val="24"/>
          <w:szCs w:val="24"/>
          <w:lang w:val="en-US" w:eastAsia="en-US" w:bidi="ar-SA"/>
        </w:rPr>
        <w:t xml:space="preserve"> </w:t>
      </w:r>
      <w:r>
        <w:rPr>
          <w:rFonts w:ascii="仿宋" w:hAnsi="仿宋" w:eastAsia="仿宋" w:cs="仿宋"/>
          <w:snapToGrid w:val="0"/>
          <w:color w:val="000000"/>
          <w:spacing w:val="-2"/>
          <w:kern w:val="0"/>
          <w:sz w:val="24"/>
          <w:szCs w:val="24"/>
          <w:lang w:val="en-US" w:eastAsia="en-US" w:bidi="ar-SA"/>
        </w:rPr>
        <w:t>天，甲方应及时书面通知乙方止租或续租。止租日</w:t>
      </w:r>
      <w:r>
        <w:rPr>
          <w:rFonts w:ascii="仿宋" w:hAnsi="仿宋" w:eastAsia="仿宋" w:cs="仿宋"/>
          <w:snapToGrid w:val="0"/>
          <w:color w:val="000000"/>
          <w:spacing w:val="-3"/>
          <w:kern w:val="0"/>
          <w:sz w:val="24"/>
          <w:szCs w:val="24"/>
          <w:lang w:val="en-US" w:eastAsia="en-US" w:bidi="ar-SA"/>
        </w:rPr>
        <w:t>期确定后，</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租金不再计算。如乙方未按甲方通知时间接收设备，设备暂由甲方保管，逾期接收所产</w:t>
      </w:r>
      <w:r>
        <w:rPr>
          <w:rFonts w:ascii="仿宋" w:hAnsi="仿宋" w:eastAsia="仿宋" w:cs="仿宋"/>
          <w:snapToGrid w:val="0"/>
          <w:color w:val="000000"/>
          <w:spacing w:val="8"/>
          <w:kern w:val="0"/>
          <w:sz w:val="24"/>
          <w:szCs w:val="24"/>
          <w:lang w:val="en-US" w:eastAsia="en-US" w:bidi="ar-SA"/>
        </w:rPr>
        <w:t xml:space="preserve"> </w:t>
      </w:r>
      <w:r>
        <w:rPr>
          <w:rFonts w:ascii="仿宋" w:hAnsi="仿宋" w:eastAsia="仿宋" w:cs="仿宋"/>
          <w:snapToGrid w:val="0"/>
          <w:color w:val="000000"/>
          <w:spacing w:val="2"/>
          <w:kern w:val="0"/>
          <w:sz w:val="24"/>
          <w:szCs w:val="24"/>
          <w:lang w:val="en-US" w:eastAsia="en-US" w:bidi="ar-SA"/>
        </w:rPr>
        <w:t>生的设备保管费由乙方承担。设备保管费用以</w:t>
      </w:r>
      <w:r>
        <w:rPr>
          <w:rFonts w:hint="eastAsia" w:ascii="仿宋" w:hAnsi="仿宋" w:eastAsia="仿宋" w:cs="仿宋"/>
          <w:snapToGrid w:val="0"/>
          <w:color w:val="000000"/>
          <w:spacing w:val="2"/>
          <w:kern w:val="0"/>
          <w:sz w:val="24"/>
          <w:szCs w:val="24"/>
          <w:u w:val="single" w:color="auto"/>
          <w:lang w:val="en-US" w:eastAsia="zh-CN" w:bidi="ar-SA"/>
        </w:rPr>
        <w:t xml:space="preserve">   </w:t>
      </w:r>
      <w:r>
        <w:rPr>
          <w:rFonts w:ascii="仿宋" w:hAnsi="仿宋" w:eastAsia="仿宋" w:cs="仿宋"/>
          <w:snapToGrid w:val="0"/>
          <w:color w:val="000000"/>
          <w:spacing w:val="2"/>
          <w:kern w:val="0"/>
          <w:sz w:val="24"/>
          <w:szCs w:val="24"/>
          <w:u w:val="single" w:color="auto"/>
          <w:lang w:val="en-US" w:eastAsia="en-US" w:bidi="ar-SA"/>
        </w:rPr>
        <w:t>元/日/件</w:t>
      </w:r>
      <w:r>
        <w:rPr>
          <w:rFonts w:ascii="仿宋" w:hAnsi="仿宋" w:eastAsia="仿宋" w:cs="仿宋"/>
          <w:snapToGrid w:val="0"/>
          <w:color w:val="000000"/>
          <w:spacing w:val="2"/>
          <w:kern w:val="0"/>
          <w:sz w:val="24"/>
          <w:szCs w:val="24"/>
          <w:lang w:val="en-US" w:eastAsia="en-US" w:bidi="ar-SA"/>
        </w:rPr>
        <w:t>计算，该部分费用甲方有权</w:t>
      </w:r>
    </w:p>
    <w:p w14:paraId="39AD5951">
      <w:pPr>
        <w:kinsoku w:val="0"/>
        <w:autoSpaceDE w:val="0"/>
        <w:autoSpaceDN w:val="0"/>
        <w:adjustRightInd w:val="0"/>
        <w:snapToGrid w:val="0"/>
        <w:spacing w:before="1" w:line="219" w:lineRule="auto"/>
        <w:ind w:left="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在最终结算时于应付租赁费中予以扣除。</w:t>
      </w:r>
    </w:p>
    <w:p w14:paraId="7F4CA732">
      <w:pPr>
        <w:kinsoku w:val="0"/>
        <w:autoSpaceDE w:val="0"/>
        <w:autoSpaceDN w:val="0"/>
        <w:adjustRightInd w:val="0"/>
        <w:snapToGrid w:val="0"/>
        <w:spacing w:before="182" w:line="222" w:lineRule="auto"/>
        <w:ind w:left="509"/>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14:textOutline w14:w="4358" w14:cap="sq" w14:cmpd="sng">
            <w14:solidFill>
              <w14:srgbClr w14:val="000000"/>
            </w14:solidFill>
            <w14:prstDash w14:val="solid"/>
            <w14:bevel/>
          </w14:textOutline>
        </w:rPr>
        <w:t>四、结算、付款、发票约定</w:t>
      </w:r>
    </w:p>
    <w:p w14:paraId="5BF8F8B6">
      <w:pPr>
        <w:spacing w:line="222" w:lineRule="auto"/>
        <w:sectPr>
          <w:footerReference r:id="rId6" w:type="default"/>
          <w:pgSz w:w="11906" w:h="16839"/>
          <w:pgMar w:top="1431" w:right="1295" w:bottom="1157" w:left="1375" w:header="0" w:footer="991" w:gutter="0"/>
          <w:cols w:space="720" w:num="1"/>
        </w:sectPr>
      </w:pPr>
    </w:p>
    <w:p w14:paraId="1753ED70">
      <w:pPr>
        <w:kinsoku w:val="0"/>
        <w:autoSpaceDE w:val="0"/>
        <w:autoSpaceDN w:val="0"/>
        <w:adjustRightInd w:val="0"/>
        <w:snapToGrid w:val="0"/>
        <w:spacing w:before="100" w:line="222" w:lineRule="auto"/>
        <w:ind w:firstLine="232" w:firstLineChars="1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1、租金支付：</w:t>
      </w:r>
    </w:p>
    <w:p w14:paraId="13E59D2E">
      <w:pPr>
        <w:kinsoku w:val="0"/>
        <w:autoSpaceDE w:val="0"/>
        <w:autoSpaceDN w:val="0"/>
        <w:adjustRightInd w:val="0"/>
        <w:snapToGrid w:val="0"/>
        <w:spacing w:before="112" w:line="221" w:lineRule="auto"/>
        <w:ind w:left="48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租金进度款按完成数量进行结算：按照甲乙双方实际确认使用数量为准。</w:t>
      </w:r>
    </w:p>
    <w:p w14:paraId="1F368207">
      <w:pPr>
        <w:kinsoku w:val="0"/>
        <w:autoSpaceDE w:val="0"/>
        <w:autoSpaceDN w:val="0"/>
        <w:adjustRightInd w:val="0"/>
        <w:snapToGrid w:val="0"/>
        <w:spacing w:before="180" w:line="360" w:lineRule="auto"/>
        <w:ind w:left="240" w:leftChars="100" w:right="13" w:firstLine="238" w:firstLineChars="100"/>
        <w:jc w:val="left"/>
        <w:textAlignment w:val="baseline"/>
        <w:rPr>
          <w:rFonts w:hint="eastAsia" w:ascii="仿宋" w:hAnsi="仿宋" w:eastAsia="仿宋" w:cs="仿宋"/>
          <w:snapToGrid w:val="0"/>
          <w:color w:val="000000"/>
          <w:kern w:val="0"/>
          <w:sz w:val="24"/>
          <w:szCs w:val="24"/>
          <w:lang w:val="en-US" w:eastAsia="zh-CN" w:bidi="ar-SA"/>
        </w:rPr>
      </w:pPr>
      <w:r>
        <w:rPr>
          <w:rFonts w:ascii="仿宋" w:hAnsi="仿宋" w:eastAsia="仿宋" w:cs="仿宋"/>
          <w:snapToGrid w:val="0"/>
          <w:color w:val="000000"/>
          <w:spacing w:val="-1"/>
          <w:kern w:val="0"/>
          <w:sz w:val="24"/>
          <w:szCs w:val="24"/>
          <w:lang w:val="en-US" w:eastAsia="en-US" w:bidi="ar-SA"/>
        </w:rPr>
        <w:t>本合同的暂定（含税）总价为人民币</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1"/>
          <w:kern w:val="0"/>
          <w:sz w:val="24"/>
          <w:szCs w:val="24"/>
          <w:lang w:val="en-US" w:eastAsia="en-US" w:bidi="ar-SA"/>
        </w:rPr>
        <w:t>元（大写：</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27"/>
          <w:kern w:val="0"/>
          <w:sz w:val="24"/>
          <w:szCs w:val="24"/>
          <w:lang w:val="en-US" w:eastAsia="en-US" w:bidi="ar-SA"/>
        </w:rPr>
        <w:t>），</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其中不含增值税总价</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1"/>
          <w:kern w:val="0"/>
          <w:sz w:val="24"/>
          <w:szCs w:val="24"/>
          <w:lang w:val="en-US" w:eastAsia="en-US" w:bidi="ar-SA"/>
        </w:rPr>
        <w:t>元（大写：</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25"/>
          <w:kern w:val="0"/>
          <w:sz w:val="24"/>
          <w:szCs w:val="24"/>
          <w:lang w:val="en-US" w:eastAsia="en-US" w:bidi="ar-SA"/>
        </w:rPr>
        <w:t>），</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增值税</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1"/>
          <w:kern w:val="0"/>
          <w:sz w:val="24"/>
          <w:szCs w:val="24"/>
          <w:lang w:val="en-US" w:eastAsia="en-US" w:bidi="ar-SA"/>
        </w:rPr>
        <w:t>元（大写：</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8"/>
          <w:kern w:val="0"/>
          <w:sz w:val="24"/>
          <w:szCs w:val="24"/>
          <w:lang w:val="en-US" w:eastAsia="en-US" w:bidi="ar-SA"/>
        </w:rPr>
        <w:t>），</w:t>
      </w:r>
      <w:r>
        <w:rPr>
          <w:rFonts w:ascii="仿宋" w:hAnsi="仿宋" w:eastAsia="仿宋" w:cs="仿宋"/>
          <w:snapToGrid w:val="0"/>
          <w:color w:val="000000"/>
          <w:spacing w:val="-2"/>
          <w:kern w:val="0"/>
          <w:sz w:val="24"/>
          <w:szCs w:val="24"/>
          <w:lang w:val="en-US" w:eastAsia="en-US" w:bidi="ar-SA"/>
        </w:rPr>
        <w:t>增值税按不含增</w:t>
      </w:r>
      <w:r>
        <w:rPr>
          <w:rFonts w:ascii="仿宋" w:hAnsi="仿宋" w:eastAsia="仿宋" w:cs="仿宋"/>
          <w:snapToGrid w:val="0"/>
          <w:color w:val="000000"/>
          <w:spacing w:val="-1"/>
          <w:kern w:val="0"/>
          <w:sz w:val="24"/>
          <w:szCs w:val="24"/>
          <w:lang w:val="en-US" w:eastAsia="en-US" w:bidi="ar-SA"/>
        </w:rPr>
        <w:t>值税总价的</w:t>
      </w:r>
      <w:r>
        <w:rPr>
          <w:rFonts w:ascii="仿宋" w:hAnsi="仿宋" w:eastAsia="仿宋" w:cs="仿宋"/>
          <w:snapToGrid w:val="0"/>
          <w:color w:val="000000"/>
          <w:spacing w:val="-1"/>
          <w:kern w:val="0"/>
          <w:sz w:val="24"/>
          <w:szCs w:val="24"/>
          <w:u w:val="single" w:color="auto"/>
          <w:lang w:val="en-US" w:eastAsia="en-US" w:bidi="ar-SA"/>
        </w:rPr>
        <w:t xml:space="preserve"> </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ascii="仿宋" w:hAnsi="仿宋" w:eastAsia="仿宋" w:cs="仿宋"/>
          <w:snapToGrid w:val="0"/>
          <w:color w:val="000000"/>
          <w:spacing w:val="-52"/>
          <w:kern w:val="0"/>
          <w:sz w:val="24"/>
          <w:szCs w:val="24"/>
          <w:u w:val="single" w:color="auto"/>
          <w:lang w:val="en-US" w:eastAsia="en-US" w:bidi="ar-SA"/>
        </w:rPr>
        <w:t xml:space="preserve"> </w:t>
      </w:r>
      <w:r>
        <w:rPr>
          <w:rFonts w:ascii="仿宋" w:hAnsi="仿宋" w:eastAsia="仿宋" w:cs="仿宋"/>
          <w:snapToGrid w:val="0"/>
          <w:color w:val="000000"/>
          <w:spacing w:val="-1"/>
          <w:kern w:val="0"/>
          <w:sz w:val="24"/>
          <w:szCs w:val="24"/>
          <w:u w:val="single" w:color="auto"/>
          <w:lang w:val="en-US" w:eastAsia="en-US" w:bidi="ar-SA"/>
        </w:rPr>
        <w:t>%</w:t>
      </w:r>
      <w:r>
        <w:rPr>
          <w:rFonts w:ascii="仿宋" w:hAnsi="仿宋" w:eastAsia="仿宋" w:cs="仿宋"/>
          <w:snapToGrid w:val="0"/>
          <w:color w:val="000000"/>
          <w:spacing w:val="-1"/>
          <w:kern w:val="0"/>
          <w:sz w:val="24"/>
          <w:szCs w:val="24"/>
          <w:lang w:val="en-US" w:eastAsia="en-US" w:bidi="ar-SA"/>
        </w:rPr>
        <w:t>单列（增值税税率随国家政策和适用税率同步调整</w:t>
      </w:r>
      <w:r>
        <w:rPr>
          <w:rFonts w:ascii="仿宋" w:hAnsi="仿宋" w:eastAsia="仿宋" w:cs="仿宋"/>
          <w:snapToGrid w:val="0"/>
          <w:color w:val="000000"/>
          <w:spacing w:val="9"/>
          <w:kern w:val="0"/>
          <w:sz w:val="24"/>
          <w:szCs w:val="24"/>
          <w:lang w:val="en-US" w:eastAsia="en-US" w:bidi="ar-SA"/>
        </w:rPr>
        <w:t>）；</w:t>
      </w:r>
      <w:r>
        <w:rPr>
          <w:rFonts w:ascii="仿宋" w:hAnsi="仿宋" w:eastAsia="仿宋" w:cs="仿宋"/>
          <w:snapToGrid w:val="0"/>
          <w:color w:val="000000"/>
          <w:spacing w:val="-1"/>
          <w:kern w:val="0"/>
          <w:sz w:val="24"/>
          <w:szCs w:val="24"/>
          <w:lang w:val="en-US" w:eastAsia="en-US" w:bidi="ar-SA"/>
        </w:rPr>
        <w:t>本合同暂定总价</w:t>
      </w:r>
      <w:r>
        <w:rPr>
          <w:rFonts w:ascii="仿宋" w:hAnsi="仿宋" w:eastAsia="仿宋" w:cs="仿宋"/>
          <w:snapToGrid w:val="0"/>
          <w:color w:val="000000"/>
          <w:kern w:val="0"/>
          <w:sz w:val="24"/>
          <w:szCs w:val="24"/>
          <w:lang w:val="en-US" w:eastAsia="en-US" w:bidi="ar-SA"/>
        </w:rPr>
        <w:t>不作为双方最终结算的依据。结算租赁时间、数</w:t>
      </w:r>
      <w:r>
        <w:rPr>
          <w:rFonts w:ascii="仿宋" w:hAnsi="仿宋" w:eastAsia="仿宋" w:cs="仿宋"/>
          <w:snapToGrid w:val="0"/>
          <w:color w:val="000000"/>
          <w:spacing w:val="-1"/>
          <w:kern w:val="0"/>
          <w:sz w:val="24"/>
          <w:szCs w:val="24"/>
          <w:lang w:val="en-US" w:eastAsia="en-US" w:bidi="ar-SA"/>
        </w:rPr>
        <w:t>量按实际发生的、且每月得到甲方项目</w:t>
      </w:r>
      <w:r>
        <w:rPr>
          <w:rFonts w:ascii="仿宋" w:hAnsi="仿宋" w:eastAsia="仿宋" w:cs="仿宋"/>
          <w:snapToGrid w:val="0"/>
          <w:color w:val="000000"/>
          <w:spacing w:val="-2"/>
          <w:kern w:val="0"/>
          <w:sz w:val="24"/>
          <w:szCs w:val="24"/>
          <w:lang w:val="en-US" w:eastAsia="en-US" w:bidi="ar-SA"/>
        </w:rPr>
        <w:t>经理部签认的为准</w:t>
      </w:r>
      <w:r>
        <w:rPr>
          <w:rFonts w:hint="eastAsia" w:ascii="仿宋" w:hAnsi="仿宋" w:eastAsia="仿宋" w:cs="仿宋"/>
          <w:snapToGrid w:val="0"/>
          <w:color w:val="000000"/>
          <w:spacing w:val="-2"/>
          <w:kern w:val="0"/>
          <w:sz w:val="24"/>
          <w:szCs w:val="24"/>
          <w:lang w:val="en-US" w:eastAsia="zh-CN" w:bidi="ar-SA"/>
        </w:rPr>
        <w:t>。</w:t>
      </w:r>
    </w:p>
    <w:p w14:paraId="78AA47E4">
      <w:pPr>
        <w:kinsoku w:val="0"/>
        <w:autoSpaceDE w:val="0"/>
        <w:autoSpaceDN w:val="0"/>
        <w:adjustRightInd w:val="0"/>
        <w:snapToGrid w:val="0"/>
        <w:spacing w:before="179" w:line="360" w:lineRule="auto"/>
        <w:ind w:left="3" w:right="138" w:firstLine="47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2、结算方式：原则上每月</w:t>
      </w:r>
      <w:r>
        <w:rPr>
          <w:rFonts w:ascii="仿宋" w:hAnsi="仿宋" w:eastAsia="仿宋" w:cs="仿宋"/>
          <w:snapToGrid w:val="0"/>
          <w:color w:val="000000"/>
          <w:spacing w:val="-4"/>
          <w:kern w:val="0"/>
          <w:sz w:val="24"/>
          <w:szCs w:val="24"/>
          <w:u w:val="single" w:color="auto"/>
          <w:lang w:val="en-US" w:eastAsia="en-US" w:bidi="ar-SA"/>
        </w:rPr>
        <w:t xml:space="preserve"> </w:t>
      </w:r>
      <w:r>
        <w:rPr>
          <w:rFonts w:hint="eastAsia" w:ascii="仿宋" w:hAnsi="仿宋" w:eastAsia="仿宋" w:cs="仿宋"/>
          <w:snapToGrid w:val="0"/>
          <w:color w:val="000000"/>
          <w:spacing w:val="-4"/>
          <w:kern w:val="0"/>
          <w:sz w:val="24"/>
          <w:szCs w:val="24"/>
          <w:u w:val="single" w:color="auto"/>
          <w:lang w:val="en-US" w:eastAsia="zh-CN" w:bidi="ar-SA"/>
        </w:rPr>
        <w:t xml:space="preserve"> </w:t>
      </w:r>
      <w:r>
        <w:rPr>
          <w:rFonts w:ascii="仿宋" w:hAnsi="仿宋" w:eastAsia="仿宋" w:cs="仿宋"/>
          <w:snapToGrid w:val="0"/>
          <w:color w:val="000000"/>
          <w:spacing w:val="-4"/>
          <w:kern w:val="0"/>
          <w:sz w:val="24"/>
          <w:szCs w:val="24"/>
          <w:u w:val="single" w:color="auto"/>
          <w:lang w:val="en-US" w:eastAsia="en-US" w:bidi="ar-SA"/>
        </w:rPr>
        <w:t xml:space="preserve"> </w:t>
      </w:r>
      <w:r>
        <w:rPr>
          <w:rFonts w:ascii="仿宋" w:hAnsi="仿宋" w:eastAsia="仿宋" w:cs="仿宋"/>
          <w:snapToGrid w:val="0"/>
          <w:color w:val="000000"/>
          <w:spacing w:val="-40"/>
          <w:kern w:val="0"/>
          <w:sz w:val="24"/>
          <w:szCs w:val="24"/>
          <w:lang w:val="en-US" w:eastAsia="en-US" w:bidi="ar-SA"/>
        </w:rPr>
        <w:t xml:space="preserve"> </w:t>
      </w:r>
      <w:r>
        <w:rPr>
          <w:rFonts w:ascii="仿宋" w:hAnsi="仿宋" w:eastAsia="仿宋" w:cs="仿宋"/>
          <w:snapToGrid w:val="0"/>
          <w:color w:val="000000"/>
          <w:spacing w:val="-4"/>
          <w:kern w:val="0"/>
          <w:sz w:val="24"/>
          <w:szCs w:val="24"/>
          <w:lang w:val="en-US" w:eastAsia="en-US" w:bidi="ar-SA"/>
        </w:rPr>
        <w:t>日前甲方支付上月租赁费用。每月</w:t>
      </w:r>
      <w:r>
        <w:rPr>
          <w:rFonts w:hint="eastAsia" w:ascii="仿宋" w:hAnsi="仿宋" w:eastAsia="仿宋" w:cs="仿宋"/>
          <w:snapToGrid w:val="0"/>
          <w:color w:val="000000"/>
          <w:spacing w:val="-4"/>
          <w:kern w:val="0"/>
          <w:sz w:val="24"/>
          <w:szCs w:val="24"/>
          <w:u w:val="single" w:color="auto"/>
          <w:lang w:val="en-US" w:eastAsia="zh-CN" w:bidi="ar-SA"/>
        </w:rPr>
        <w:t xml:space="preserve"> </w:t>
      </w:r>
      <w:r>
        <w:rPr>
          <w:rFonts w:ascii="仿宋" w:hAnsi="仿宋" w:eastAsia="仿宋" w:cs="仿宋"/>
          <w:snapToGrid w:val="0"/>
          <w:color w:val="000000"/>
          <w:spacing w:val="-4"/>
          <w:kern w:val="0"/>
          <w:sz w:val="24"/>
          <w:szCs w:val="24"/>
          <w:u w:val="single" w:color="auto"/>
          <w:lang w:val="en-US" w:eastAsia="en-US" w:bidi="ar-SA"/>
        </w:rPr>
        <w:t xml:space="preserve"> </w:t>
      </w:r>
      <w:r>
        <w:rPr>
          <w:rFonts w:ascii="仿宋" w:hAnsi="仿宋" w:eastAsia="仿宋" w:cs="仿宋"/>
          <w:snapToGrid w:val="0"/>
          <w:color w:val="000000"/>
          <w:spacing w:val="-53"/>
          <w:kern w:val="0"/>
          <w:sz w:val="24"/>
          <w:szCs w:val="24"/>
          <w:lang w:val="en-US" w:eastAsia="en-US" w:bidi="ar-SA"/>
        </w:rPr>
        <w:t xml:space="preserve"> </w:t>
      </w:r>
      <w:r>
        <w:rPr>
          <w:rFonts w:ascii="仿宋" w:hAnsi="仿宋" w:eastAsia="仿宋" w:cs="仿宋"/>
          <w:snapToGrid w:val="0"/>
          <w:color w:val="000000"/>
          <w:spacing w:val="-4"/>
          <w:kern w:val="0"/>
          <w:sz w:val="24"/>
          <w:szCs w:val="24"/>
          <w:lang w:val="en-US" w:eastAsia="en-US" w:bidi="ar-SA"/>
        </w:rPr>
        <w:t>日前并自乙方</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发出租赁结算表五日内，甲方项目经理部对租赁结算表中所载租赁设备数量、租赁日期</w:t>
      </w:r>
      <w:r>
        <w:rPr>
          <w:rFonts w:ascii="仿宋" w:hAnsi="仿宋" w:eastAsia="仿宋" w:cs="仿宋"/>
          <w:snapToGrid w:val="0"/>
          <w:color w:val="000000"/>
          <w:spacing w:val="18"/>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及租金进行确认，并将其中两份原件交还乙方。若对租赁结算表中的数据存在争议，甲</w:t>
      </w:r>
      <w:r>
        <w:rPr>
          <w:rFonts w:ascii="仿宋" w:hAnsi="仿宋" w:eastAsia="仿宋" w:cs="仿宋"/>
          <w:snapToGrid w:val="0"/>
          <w:color w:val="000000"/>
          <w:spacing w:val="18"/>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方在乙方发出租赁结算表五日内以书面形式提出，对有争议部分，双方本着实事求是的原则协商解决，但不影响无争议的结算确认及款项支付。</w:t>
      </w:r>
    </w:p>
    <w:p w14:paraId="28060215">
      <w:pPr>
        <w:kinsoku w:val="0"/>
        <w:autoSpaceDE w:val="0"/>
        <w:autoSpaceDN w:val="0"/>
        <w:adjustRightInd w:val="0"/>
        <w:snapToGrid w:val="0"/>
        <w:spacing w:before="180" w:line="360" w:lineRule="auto"/>
        <w:ind w:left="1" w:firstLine="47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6"/>
          <w:kern w:val="0"/>
          <w:sz w:val="24"/>
          <w:szCs w:val="24"/>
          <w:lang w:val="en-US" w:eastAsia="en-US" w:bidi="ar-SA"/>
        </w:rPr>
        <w:t>3、本合同清单综合单价和不含增值税总价包括：机械设备租金、机</w:t>
      </w:r>
      <w:r>
        <w:rPr>
          <w:rFonts w:ascii="仿宋" w:hAnsi="仿宋" w:eastAsia="仿宋" w:cs="仿宋"/>
          <w:snapToGrid w:val="0"/>
          <w:color w:val="000000"/>
          <w:spacing w:val="-7"/>
          <w:kern w:val="0"/>
          <w:sz w:val="24"/>
          <w:szCs w:val="24"/>
          <w:lang w:val="en-US" w:eastAsia="en-US" w:bidi="ar-SA"/>
        </w:rPr>
        <w:t>械设备进退场费、</w:t>
      </w:r>
      <w:r>
        <w:rPr>
          <w:rFonts w:ascii="仿宋" w:hAnsi="仿宋" w:eastAsia="仿宋" w:cs="仿宋"/>
          <w:snapToGrid w:val="0"/>
          <w:color w:val="000000"/>
          <w:kern w:val="0"/>
          <w:sz w:val="24"/>
          <w:szCs w:val="24"/>
          <w:lang w:val="en-US" w:eastAsia="en-US" w:bidi="ar-SA"/>
        </w:rPr>
        <w:t xml:space="preserve"> 管理费、利润、除增值税以外的一切税费（包</w:t>
      </w:r>
      <w:r>
        <w:rPr>
          <w:rFonts w:ascii="仿宋" w:hAnsi="仿宋" w:eastAsia="仿宋" w:cs="仿宋"/>
          <w:snapToGrid w:val="0"/>
          <w:color w:val="000000"/>
          <w:spacing w:val="-1"/>
          <w:kern w:val="0"/>
          <w:sz w:val="24"/>
          <w:szCs w:val="24"/>
          <w:lang w:val="en-US" w:eastAsia="en-US" w:bidi="ar-SA"/>
        </w:rPr>
        <w:t>括但不限于为实施本合同应缴纳的企业所</w:t>
      </w:r>
      <w:r>
        <w:rPr>
          <w:rFonts w:ascii="仿宋" w:hAnsi="仿宋" w:eastAsia="仿宋" w:cs="仿宋"/>
          <w:snapToGrid w:val="0"/>
          <w:color w:val="000000"/>
          <w:kern w:val="0"/>
          <w:sz w:val="24"/>
          <w:szCs w:val="24"/>
          <w:lang w:val="en-US" w:eastAsia="en-US" w:bidi="ar-SA"/>
        </w:rPr>
        <w:t xml:space="preserve">  得税、个人所得税、印花税、资源税、城市维</w:t>
      </w:r>
      <w:r>
        <w:rPr>
          <w:rFonts w:ascii="仿宋" w:hAnsi="仿宋" w:eastAsia="仿宋" w:cs="仿宋"/>
          <w:snapToGrid w:val="0"/>
          <w:color w:val="000000"/>
          <w:spacing w:val="-1"/>
          <w:kern w:val="0"/>
          <w:sz w:val="24"/>
          <w:szCs w:val="24"/>
          <w:lang w:val="en-US" w:eastAsia="en-US" w:bidi="ar-SA"/>
        </w:rPr>
        <w:t>护建设税、教育费附加、地方教育附加、</w:t>
      </w:r>
    </w:p>
    <w:p w14:paraId="1A32FC5D">
      <w:pPr>
        <w:kinsoku w:val="0"/>
        <w:autoSpaceDE w:val="0"/>
        <w:autoSpaceDN w:val="0"/>
        <w:adjustRightInd w:val="0"/>
        <w:snapToGrid w:val="0"/>
        <w:spacing w:before="1" w:line="220"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堤围防护费等</w:t>
      </w:r>
      <w:r>
        <w:rPr>
          <w:rFonts w:ascii="仿宋" w:hAnsi="仿宋" w:eastAsia="仿宋" w:cs="仿宋"/>
          <w:snapToGrid w:val="0"/>
          <w:color w:val="000000"/>
          <w:spacing w:val="21"/>
          <w:kern w:val="0"/>
          <w:sz w:val="24"/>
          <w:szCs w:val="24"/>
          <w:lang w:val="en-US" w:eastAsia="en-US" w:bidi="ar-SA"/>
        </w:rPr>
        <w:t>），</w:t>
      </w:r>
      <w:r>
        <w:rPr>
          <w:rFonts w:ascii="仿宋" w:hAnsi="仿宋" w:eastAsia="仿宋" w:cs="仿宋"/>
          <w:snapToGrid w:val="0"/>
          <w:color w:val="000000"/>
          <w:spacing w:val="-2"/>
          <w:kern w:val="0"/>
          <w:sz w:val="24"/>
          <w:szCs w:val="24"/>
          <w:lang w:val="en-US" w:eastAsia="en-US" w:bidi="ar-SA"/>
        </w:rPr>
        <w:t>以及施工点安全维护、保证自身人员安全设施的费用。</w:t>
      </w:r>
    </w:p>
    <w:p w14:paraId="1A20C349">
      <w:pPr>
        <w:kinsoku w:val="0"/>
        <w:autoSpaceDE w:val="0"/>
        <w:autoSpaceDN w:val="0"/>
        <w:adjustRightInd w:val="0"/>
        <w:snapToGrid w:val="0"/>
        <w:spacing w:before="181" w:line="468" w:lineRule="exact"/>
        <w:ind w:left="47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4、本合同涉及的所有支付均由甲方支付到乙方在合同约定的银行账户，无特殊情况</w:t>
      </w:r>
    </w:p>
    <w:p w14:paraId="33A0C50E">
      <w:pPr>
        <w:kinsoku w:val="0"/>
        <w:autoSpaceDE w:val="0"/>
        <w:autoSpaceDN w:val="0"/>
        <w:adjustRightInd w:val="0"/>
        <w:snapToGrid w:val="0"/>
        <w:spacing w:before="1" w:line="220" w:lineRule="auto"/>
        <w:ind w:left="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下，甲方不接受乙方提供的任何第三方收款银行账户或委托收款。</w:t>
      </w:r>
    </w:p>
    <w:p w14:paraId="4D1D4E64">
      <w:pPr>
        <w:kinsoku w:val="0"/>
        <w:autoSpaceDE w:val="0"/>
        <w:autoSpaceDN w:val="0"/>
        <w:adjustRightInd w:val="0"/>
        <w:snapToGrid w:val="0"/>
        <w:spacing w:before="181" w:line="360" w:lineRule="auto"/>
        <w:ind w:left="6" w:right="74" w:firstLine="47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5、乙方应在每期结算确认后，在甲方租金支付前，根据合同内容和结算书内容向甲</w:t>
      </w:r>
      <w:r>
        <w:rPr>
          <w:rFonts w:ascii="仿宋" w:hAnsi="仿宋" w:eastAsia="仿宋" w:cs="仿宋"/>
          <w:snapToGrid w:val="0"/>
          <w:color w:val="000000"/>
          <w:spacing w:val="4"/>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rPr>
        <w:t>方出具相应增值税发票。</w:t>
      </w:r>
    </w:p>
    <w:p w14:paraId="6503CB9A">
      <w:pPr>
        <w:kinsoku w:val="0"/>
        <w:autoSpaceDE w:val="0"/>
        <w:autoSpaceDN w:val="0"/>
        <w:adjustRightInd w:val="0"/>
        <w:snapToGrid w:val="0"/>
        <w:spacing w:before="178" w:line="360" w:lineRule="auto"/>
        <w:ind w:right="74" w:firstLine="48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发票票面记载信息需符合“三流一致</w:t>
      </w:r>
      <w:r>
        <w:rPr>
          <w:rFonts w:ascii="仿宋" w:hAnsi="仿宋" w:eastAsia="仿宋" w:cs="仿宋"/>
          <w:snapToGrid w:val="0"/>
          <w:color w:val="000000"/>
          <w:spacing w:val="-82"/>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rPr>
        <w:t xml:space="preserve">”原则，包括：①销售方信息需与货物或应税 </w:t>
      </w:r>
      <w:r>
        <w:rPr>
          <w:rFonts w:ascii="仿宋" w:hAnsi="仿宋" w:eastAsia="仿宋" w:cs="仿宋"/>
          <w:snapToGrid w:val="0"/>
          <w:color w:val="000000"/>
          <w:spacing w:val="1"/>
          <w:kern w:val="0"/>
          <w:sz w:val="24"/>
          <w:szCs w:val="24"/>
          <w:lang w:val="en-US" w:eastAsia="en-US" w:bidi="ar-SA"/>
        </w:rPr>
        <w:t>劳务、服务实际提供单位（即乙方）一致，并与实际收款人（即乙方）一致；②货物或</w:t>
      </w:r>
      <w:r>
        <w:rPr>
          <w:rFonts w:ascii="仿宋" w:hAnsi="仿宋" w:eastAsia="仿宋" w:cs="仿宋"/>
          <w:snapToGrid w:val="0"/>
          <w:color w:val="000000"/>
          <w:spacing w:val="7"/>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应税劳务、服务名称等需与实际业务内容一致。③税率、税额信息与本合同单列的增值</w:t>
      </w:r>
      <w:r>
        <w:rPr>
          <w:rFonts w:ascii="仿宋" w:hAnsi="仿宋" w:eastAsia="仿宋" w:cs="仿宋"/>
          <w:snapToGrid w:val="0"/>
          <w:color w:val="000000"/>
          <w:spacing w:val="9"/>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rPr>
        <w:t>税税率、税额一致。④发票类别（增值税专用发票）与本项</w:t>
      </w:r>
      <w:r>
        <w:rPr>
          <w:rFonts w:ascii="仿宋" w:hAnsi="仿宋" w:eastAsia="仿宋" w:cs="仿宋"/>
          <w:snapToGrid w:val="0"/>
          <w:color w:val="000000"/>
          <w:spacing w:val="-1"/>
          <w:kern w:val="0"/>
          <w:sz w:val="24"/>
          <w:szCs w:val="24"/>
          <w:lang w:val="en-US" w:eastAsia="en-US" w:bidi="ar-SA"/>
        </w:rPr>
        <w:t>目的计税方法（</w:t>
      </w:r>
      <w:r>
        <w:rPr>
          <w:rFonts w:ascii="仿宋" w:hAnsi="仿宋" w:eastAsia="仿宋" w:cs="仿宋"/>
          <w:snapToGrid w:val="0"/>
          <w:color w:val="000000"/>
          <w:spacing w:val="-63"/>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一般计税方</w:t>
      </w:r>
      <w:r>
        <w:rPr>
          <w:rFonts w:ascii="仿宋" w:hAnsi="仿宋" w:eastAsia="仿宋" w:cs="仿宋"/>
          <w:snapToGrid w:val="0"/>
          <w:color w:val="000000"/>
          <w:spacing w:val="-2"/>
          <w:kern w:val="0"/>
          <w:sz w:val="24"/>
          <w:szCs w:val="24"/>
          <w:lang w:val="en-US" w:eastAsia="en-US" w:bidi="ar-SA"/>
        </w:rPr>
        <w:t>法或简易计税方法）匹配。</w:t>
      </w:r>
    </w:p>
    <w:p w14:paraId="081ED4AB">
      <w:pPr>
        <w:kinsoku w:val="0"/>
        <w:autoSpaceDE w:val="0"/>
        <w:autoSpaceDN w:val="0"/>
        <w:adjustRightInd w:val="0"/>
        <w:snapToGrid w:val="0"/>
        <w:spacing w:before="180" w:line="223" w:lineRule="auto"/>
        <w:ind w:left="483"/>
        <w:jc w:val="left"/>
        <w:textAlignment w:val="baseline"/>
        <w:outlineLvl w:val="9"/>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14:textOutline w14:w="4358" w14:cap="sq" w14:cmpd="sng">
            <w14:solidFill>
              <w14:srgbClr w14:val="000000"/>
            </w14:solidFill>
            <w14:prstDash w14:val="solid"/>
            <w14:bevel/>
          </w14:textOutline>
        </w:rPr>
        <w:t>五、设备的进退场费用：</w:t>
      </w:r>
    </w:p>
    <w:p w14:paraId="143B7FD5">
      <w:pPr>
        <w:kinsoku w:val="0"/>
        <w:autoSpaceDE w:val="0"/>
        <w:autoSpaceDN w:val="0"/>
        <w:adjustRightInd w:val="0"/>
        <w:snapToGrid w:val="0"/>
        <w:spacing w:before="177" w:line="222" w:lineRule="auto"/>
        <w:ind w:left="479"/>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设备起租前的进场费用由</w:t>
      </w:r>
      <w:r>
        <w:rPr>
          <w:rFonts w:ascii="仿宋" w:hAnsi="仿宋" w:eastAsia="仿宋" w:cs="仿宋"/>
          <w:snapToGrid w:val="0"/>
          <w:color w:val="000000"/>
          <w:spacing w:val="46"/>
          <w:kern w:val="0"/>
          <w:sz w:val="24"/>
          <w:szCs w:val="24"/>
          <w:u w:val="single" w:color="auto"/>
          <w:lang w:val="en-US" w:eastAsia="en-US" w:bidi="ar-SA"/>
        </w:rPr>
        <w:t xml:space="preserve"> </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ascii="仿宋" w:hAnsi="仿宋" w:eastAsia="仿宋" w:cs="仿宋"/>
          <w:snapToGrid w:val="0"/>
          <w:color w:val="000000"/>
          <w:spacing w:val="-3"/>
          <w:kern w:val="0"/>
          <w:sz w:val="24"/>
          <w:szCs w:val="24"/>
          <w:lang w:val="en-US" w:eastAsia="en-US" w:bidi="ar-SA"/>
        </w:rPr>
        <w:t>方负责，止租后的退场费用由</w:t>
      </w:r>
      <w:r>
        <w:rPr>
          <w:rFonts w:ascii="仿宋" w:hAnsi="仿宋" w:eastAsia="仿宋" w:cs="仿宋"/>
          <w:snapToGrid w:val="0"/>
          <w:color w:val="000000"/>
          <w:spacing w:val="33"/>
          <w:kern w:val="0"/>
          <w:sz w:val="24"/>
          <w:szCs w:val="24"/>
          <w:u w:val="single" w:color="auto"/>
          <w:lang w:val="en-US" w:eastAsia="en-US" w:bidi="ar-SA"/>
        </w:rPr>
        <w:t xml:space="preserve"> </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ascii="仿宋" w:hAnsi="仿宋" w:eastAsia="仿宋" w:cs="仿宋"/>
          <w:snapToGrid w:val="0"/>
          <w:color w:val="000000"/>
          <w:spacing w:val="-3"/>
          <w:kern w:val="0"/>
          <w:sz w:val="24"/>
          <w:szCs w:val="24"/>
          <w:u w:val="single" w:color="auto"/>
          <w:lang w:val="en-US" w:eastAsia="en-US" w:bidi="ar-SA"/>
        </w:rPr>
        <w:t xml:space="preserve"> </w:t>
      </w:r>
      <w:r>
        <w:rPr>
          <w:rFonts w:ascii="仿宋" w:hAnsi="仿宋" w:eastAsia="仿宋" w:cs="仿宋"/>
          <w:snapToGrid w:val="0"/>
          <w:color w:val="000000"/>
          <w:spacing w:val="-3"/>
          <w:kern w:val="0"/>
          <w:sz w:val="24"/>
          <w:szCs w:val="24"/>
          <w:lang w:val="en-US" w:eastAsia="en-US" w:bidi="ar-SA"/>
        </w:rPr>
        <w:t>方负责。</w:t>
      </w:r>
    </w:p>
    <w:p w14:paraId="739B2029">
      <w:pPr>
        <w:kinsoku w:val="0"/>
        <w:autoSpaceDE w:val="0"/>
        <w:autoSpaceDN w:val="0"/>
        <w:adjustRightInd w:val="0"/>
        <w:snapToGrid w:val="0"/>
        <w:spacing w:before="181" w:line="222" w:lineRule="auto"/>
        <w:ind w:left="481"/>
        <w:jc w:val="left"/>
        <w:textAlignment w:val="baseline"/>
        <w:outlineLvl w:val="9"/>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7"/>
          <w:kern w:val="0"/>
          <w:sz w:val="24"/>
          <w:szCs w:val="24"/>
          <w:lang w:val="en-US" w:eastAsia="en-US" w:bidi="ar-SA"/>
          <w14:textOutline w14:w="4358" w14:cap="sq" w14:cmpd="sng">
            <w14:solidFill>
              <w14:srgbClr w14:val="000000"/>
            </w14:solidFill>
            <w14:prstDash w14:val="solid"/>
            <w14:bevel/>
          </w14:textOutline>
        </w:rPr>
        <w:t>六、</w:t>
      </w:r>
      <w:r>
        <w:rPr>
          <w:rFonts w:ascii="仿宋" w:hAnsi="仿宋" w:eastAsia="仿宋" w:cs="仿宋"/>
          <w:snapToGrid w:val="0"/>
          <w:color w:val="000000"/>
          <w:spacing w:val="-62"/>
          <w:kern w:val="0"/>
          <w:sz w:val="24"/>
          <w:szCs w:val="24"/>
          <w:lang w:val="en-US" w:eastAsia="en-US" w:bidi="ar-SA"/>
        </w:rPr>
        <w:t xml:space="preserve"> </w:t>
      </w:r>
      <w:r>
        <w:rPr>
          <w:rFonts w:ascii="仿宋" w:hAnsi="仿宋" w:eastAsia="仿宋" w:cs="仿宋"/>
          <w:snapToGrid w:val="0"/>
          <w:color w:val="000000"/>
          <w:spacing w:val="-7"/>
          <w:kern w:val="0"/>
          <w:sz w:val="24"/>
          <w:szCs w:val="24"/>
          <w:lang w:val="en-US" w:eastAsia="en-US" w:bidi="ar-SA"/>
          <w14:textOutline w14:w="4358" w14:cap="sq" w14:cmpd="sng">
            <w14:solidFill>
              <w14:srgbClr w14:val="000000"/>
            </w14:solidFill>
            <w14:prstDash w14:val="solid"/>
            <w14:bevel/>
          </w14:textOutline>
        </w:rPr>
        <w:t>甲方的权利义务：</w:t>
      </w:r>
    </w:p>
    <w:p w14:paraId="3A5C26C2">
      <w:pPr>
        <w:kinsoku w:val="0"/>
        <w:autoSpaceDE w:val="0"/>
        <w:autoSpaceDN w:val="0"/>
        <w:adjustRightInd w:val="0"/>
        <w:snapToGrid w:val="0"/>
        <w:spacing w:before="179" w:line="468" w:lineRule="exact"/>
        <w:ind w:left="49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1、甲方拥有本合同所出租设备、材料的使用权，在双方确定的</w:t>
      </w:r>
      <w:r>
        <w:rPr>
          <w:rFonts w:ascii="仿宋" w:hAnsi="仿宋" w:eastAsia="仿宋" w:cs="仿宋"/>
          <w:snapToGrid w:val="0"/>
          <w:color w:val="000000"/>
          <w:spacing w:val="-3"/>
          <w:kern w:val="0"/>
          <w:position w:val="17"/>
          <w:sz w:val="24"/>
          <w:szCs w:val="24"/>
          <w:lang w:val="en-US" w:eastAsia="en-US" w:bidi="ar-SA"/>
        </w:rPr>
        <w:t>合同租期内，不受使</w:t>
      </w:r>
      <w:r>
        <w:rPr>
          <w:rFonts w:ascii="仿宋" w:hAnsi="仿宋" w:eastAsia="仿宋" w:cs="仿宋"/>
          <w:snapToGrid w:val="0"/>
          <w:color w:val="000000"/>
          <w:spacing w:val="-1"/>
          <w:kern w:val="0"/>
          <w:sz w:val="24"/>
          <w:szCs w:val="24"/>
          <w:lang w:val="en-US" w:eastAsia="en-US" w:bidi="ar-SA"/>
        </w:rPr>
        <w:t>用时间的限制，</w:t>
      </w:r>
      <w:r>
        <w:rPr>
          <w:rFonts w:ascii="仿宋" w:hAnsi="仿宋" w:eastAsia="仿宋" w:cs="仿宋"/>
          <w:snapToGrid w:val="0"/>
          <w:color w:val="000000"/>
          <w:spacing w:val="-1"/>
          <w:kern w:val="0"/>
          <w:sz w:val="24"/>
          <w:szCs w:val="24"/>
          <w:u w:val="single" w:color="auto"/>
          <w:lang w:val="en-US" w:eastAsia="en-US" w:bidi="ar-SA"/>
        </w:rPr>
        <w:t>作业人员甲方自行安排</w:t>
      </w:r>
      <w:r>
        <w:rPr>
          <w:rFonts w:ascii="仿宋" w:hAnsi="仿宋" w:eastAsia="仿宋" w:cs="仿宋"/>
          <w:snapToGrid w:val="0"/>
          <w:color w:val="000000"/>
          <w:spacing w:val="-1"/>
          <w:kern w:val="0"/>
          <w:sz w:val="24"/>
          <w:szCs w:val="24"/>
          <w:lang w:val="en-US" w:eastAsia="en-US" w:bidi="ar-SA"/>
        </w:rPr>
        <w:t>。</w:t>
      </w:r>
    </w:p>
    <w:p w14:paraId="78B3087B">
      <w:pPr>
        <w:kinsoku w:val="0"/>
        <w:autoSpaceDE w:val="0"/>
        <w:autoSpaceDN w:val="0"/>
        <w:adjustRightInd w:val="0"/>
        <w:snapToGrid w:val="0"/>
        <w:spacing w:before="182" w:line="360" w:lineRule="auto"/>
        <w:ind w:left="47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2、机械设备在租赁期内所需的燃油由</w:t>
      </w:r>
      <w:r>
        <w:rPr>
          <w:rFonts w:ascii="仿宋" w:hAnsi="仿宋" w:eastAsia="仿宋" w:cs="仿宋"/>
          <w:snapToGrid w:val="0"/>
          <w:color w:val="000000"/>
          <w:spacing w:val="48"/>
          <w:kern w:val="0"/>
          <w:sz w:val="24"/>
          <w:szCs w:val="24"/>
          <w:u w:val="single" w:color="auto"/>
          <w:lang w:val="en-US" w:eastAsia="en-US" w:bidi="ar-SA"/>
        </w:rPr>
        <w:t xml:space="preserve"> </w:t>
      </w:r>
      <w:r>
        <w:rPr>
          <w:rFonts w:hint="eastAsia" w:ascii="仿宋" w:hAnsi="仿宋" w:eastAsia="仿宋" w:cs="仿宋"/>
          <w:snapToGrid w:val="0"/>
          <w:color w:val="000000"/>
          <w:spacing w:val="48"/>
          <w:kern w:val="0"/>
          <w:sz w:val="24"/>
          <w:szCs w:val="24"/>
          <w:u w:val="single" w:color="auto"/>
          <w:lang w:val="en-US" w:eastAsia="zh-CN" w:bidi="ar-SA"/>
        </w:rPr>
        <w:t xml:space="preserve"> </w:t>
      </w:r>
      <w:r>
        <w:rPr>
          <w:rFonts w:ascii="仿宋" w:hAnsi="仿宋" w:eastAsia="仿宋" w:cs="仿宋"/>
          <w:snapToGrid w:val="0"/>
          <w:color w:val="000000"/>
          <w:spacing w:val="-3"/>
          <w:kern w:val="0"/>
          <w:sz w:val="24"/>
          <w:szCs w:val="24"/>
          <w:u w:val="single" w:color="auto"/>
          <w:lang w:val="en-US" w:eastAsia="en-US" w:bidi="ar-SA"/>
        </w:rPr>
        <w:t xml:space="preserve"> </w:t>
      </w:r>
      <w:r>
        <w:rPr>
          <w:rFonts w:ascii="仿宋" w:hAnsi="仿宋" w:eastAsia="仿宋" w:cs="仿宋"/>
          <w:snapToGrid w:val="0"/>
          <w:color w:val="000000"/>
          <w:spacing w:val="-3"/>
          <w:kern w:val="0"/>
          <w:sz w:val="24"/>
          <w:szCs w:val="24"/>
          <w:lang w:val="en-US" w:eastAsia="en-US" w:bidi="ar-SA"/>
        </w:rPr>
        <w:t>方负担，其余油料、配件及维</w:t>
      </w:r>
      <w:r>
        <w:rPr>
          <w:rFonts w:ascii="仿宋" w:hAnsi="仿宋" w:eastAsia="仿宋" w:cs="仿宋"/>
          <w:snapToGrid w:val="0"/>
          <w:color w:val="000000"/>
          <w:spacing w:val="-4"/>
          <w:kern w:val="0"/>
          <w:sz w:val="24"/>
          <w:szCs w:val="24"/>
          <w:lang w:val="en-US" w:eastAsia="en-US" w:bidi="ar-SA"/>
        </w:rPr>
        <w:t>修保养等费</w:t>
      </w:r>
    </w:p>
    <w:p w14:paraId="4E757D21">
      <w:pPr>
        <w:kinsoku w:val="0"/>
        <w:autoSpaceDE w:val="0"/>
        <w:autoSpaceDN w:val="0"/>
        <w:adjustRightInd w:val="0"/>
        <w:snapToGrid w:val="0"/>
        <w:spacing w:before="1" w:line="220"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用均由乙方自行承担。</w:t>
      </w:r>
    </w:p>
    <w:p w14:paraId="6063D7BE">
      <w:pPr>
        <w:kinsoku w:val="0"/>
        <w:autoSpaceDE w:val="0"/>
        <w:autoSpaceDN w:val="0"/>
        <w:adjustRightInd w:val="0"/>
        <w:snapToGrid w:val="0"/>
        <w:spacing w:before="181" w:line="468" w:lineRule="exact"/>
        <w:ind w:left="47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3、未经乙方同意，甲方不得将租赁设备向第三方转让、转租及抵押，以及转换其他</w:t>
      </w:r>
    </w:p>
    <w:p w14:paraId="088EDBF2">
      <w:pPr>
        <w:kinsoku w:val="0"/>
        <w:autoSpaceDE w:val="0"/>
        <w:autoSpaceDN w:val="0"/>
        <w:adjustRightInd w:val="0"/>
        <w:snapToGrid w:val="0"/>
        <w:spacing w:line="222"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项目使用。</w:t>
      </w:r>
    </w:p>
    <w:p w14:paraId="54FE44C3">
      <w:pPr>
        <w:kinsoku w:val="0"/>
        <w:autoSpaceDE w:val="0"/>
        <w:autoSpaceDN w:val="0"/>
        <w:adjustRightInd w:val="0"/>
        <w:snapToGrid w:val="0"/>
        <w:spacing w:before="179" w:line="360" w:lineRule="auto"/>
        <w:ind w:left="1" w:right="83" w:firstLine="469"/>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4、设备进场后由甲方负责安排人员值班保管（设备停置妥</w:t>
      </w:r>
      <w:r>
        <w:rPr>
          <w:rFonts w:ascii="仿宋" w:hAnsi="仿宋" w:eastAsia="仿宋" w:cs="仿宋"/>
          <w:snapToGrid w:val="0"/>
          <w:color w:val="000000"/>
          <w:spacing w:val="-1"/>
          <w:kern w:val="0"/>
          <w:sz w:val="24"/>
          <w:szCs w:val="24"/>
          <w:lang w:val="en-US" w:eastAsia="en-US" w:bidi="ar-SA"/>
        </w:rPr>
        <w:t>当、熄火并锁好机械</w:t>
      </w:r>
      <w:r>
        <w:rPr>
          <w:rFonts w:ascii="仿宋" w:hAnsi="仿宋" w:eastAsia="仿宋" w:cs="仿宋"/>
          <w:snapToGrid w:val="0"/>
          <w:color w:val="000000"/>
          <w:spacing w:val="-28"/>
          <w:kern w:val="0"/>
          <w:sz w:val="24"/>
          <w:szCs w:val="24"/>
          <w:lang w:val="en-US" w:eastAsia="en-US" w:bidi="ar-SA"/>
        </w:rPr>
        <w:t>）；</w:t>
      </w:r>
      <w:r>
        <w:rPr>
          <w:rFonts w:ascii="仿宋" w:hAnsi="仿宋" w:eastAsia="仿宋" w:cs="仿宋"/>
          <w:snapToGrid w:val="0"/>
          <w:color w:val="000000"/>
          <w:spacing w:val="1"/>
          <w:kern w:val="0"/>
          <w:sz w:val="24"/>
          <w:szCs w:val="24"/>
          <w:lang w:val="en-US" w:eastAsia="en-US" w:bidi="ar-SA"/>
        </w:rPr>
        <w:t xml:space="preserve"> 如因甲方原因造成乙方设备失盗、人为毁损，甲方按双方协商确定的评估机构的估价赔</w:t>
      </w:r>
      <w:r>
        <w:rPr>
          <w:rFonts w:ascii="仿宋" w:hAnsi="仿宋" w:eastAsia="仿宋" w:cs="仿宋"/>
          <w:snapToGrid w:val="0"/>
          <w:color w:val="000000"/>
          <w:spacing w:val="-4"/>
          <w:kern w:val="0"/>
          <w:sz w:val="24"/>
          <w:szCs w:val="24"/>
          <w:lang w:val="en-US" w:eastAsia="en-US" w:bidi="ar-SA"/>
        </w:rPr>
        <w:t>偿乙方。</w:t>
      </w:r>
    </w:p>
    <w:p w14:paraId="6AD505BD">
      <w:pPr>
        <w:kinsoku w:val="0"/>
        <w:autoSpaceDE w:val="0"/>
        <w:autoSpaceDN w:val="0"/>
        <w:adjustRightInd w:val="0"/>
        <w:snapToGrid w:val="0"/>
        <w:spacing w:before="179" w:line="360" w:lineRule="auto"/>
        <w:ind w:left="31" w:right="82" w:firstLine="44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5、若租赁设备在甲方正常使用中出现性能问题或经常发生故障而影响甲方使用时，</w:t>
      </w:r>
      <w:r>
        <w:rPr>
          <w:rFonts w:ascii="仿宋" w:hAnsi="仿宋" w:eastAsia="仿宋" w:cs="仿宋"/>
          <w:snapToGrid w:val="0"/>
          <w:color w:val="000000"/>
          <w:spacing w:val="-1"/>
          <w:kern w:val="0"/>
          <w:sz w:val="24"/>
          <w:szCs w:val="24"/>
          <w:lang w:val="en-US" w:eastAsia="en-US" w:bidi="ar-SA"/>
        </w:rPr>
        <w:t>甲方有权要求乙方换机或退租，</w:t>
      </w:r>
      <w:r>
        <w:rPr>
          <w:rFonts w:ascii="仿宋" w:hAnsi="仿宋" w:eastAsia="仿宋" w:cs="仿宋"/>
          <w:snapToGrid w:val="0"/>
          <w:color w:val="000000"/>
          <w:spacing w:val="-69"/>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由此产生的相关费用由乙方负责；若造成甲方损失的，</w:t>
      </w:r>
      <w:r>
        <w:rPr>
          <w:rFonts w:ascii="仿宋" w:hAnsi="仿宋" w:eastAsia="仿宋" w:cs="仿宋"/>
          <w:snapToGrid w:val="0"/>
          <w:color w:val="000000"/>
          <w:spacing w:val="-3"/>
          <w:kern w:val="0"/>
          <w:sz w:val="24"/>
          <w:szCs w:val="24"/>
          <w:lang w:val="en-US" w:eastAsia="en-US" w:bidi="ar-SA"/>
        </w:rPr>
        <w:t>乙方应承担相应的赔偿责任。</w:t>
      </w:r>
    </w:p>
    <w:p w14:paraId="2A573963">
      <w:pPr>
        <w:kinsoku w:val="0"/>
        <w:autoSpaceDE w:val="0"/>
        <w:autoSpaceDN w:val="0"/>
        <w:adjustRightInd w:val="0"/>
        <w:snapToGrid w:val="0"/>
        <w:spacing w:before="180" w:line="468" w:lineRule="exact"/>
        <w:ind w:left="474"/>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6、甲方负责向机手宣贯甲方的规章制度、安全操作规程及安全生产施工要求，并负</w:t>
      </w:r>
    </w:p>
    <w:p w14:paraId="5F248F3C">
      <w:pPr>
        <w:kinsoku w:val="0"/>
        <w:autoSpaceDE w:val="0"/>
        <w:autoSpaceDN w:val="0"/>
        <w:adjustRightInd w:val="0"/>
        <w:snapToGrid w:val="0"/>
        <w:spacing w:before="1" w:line="222" w:lineRule="auto"/>
        <w:ind w:left="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责提供食宿安排。</w:t>
      </w:r>
    </w:p>
    <w:p w14:paraId="417058D5">
      <w:pPr>
        <w:kinsoku w:val="0"/>
        <w:autoSpaceDE w:val="0"/>
        <w:autoSpaceDN w:val="0"/>
        <w:adjustRightInd w:val="0"/>
        <w:snapToGrid w:val="0"/>
        <w:spacing w:before="179" w:line="468" w:lineRule="exact"/>
        <w:ind w:left="478"/>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7、因不可抗力因素造成租赁设备的损失，甲方做好配合与协助工作，但不承担修复</w:t>
      </w:r>
    </w:p>
    <w:p w14:paraId="00AD9945">
      <w:pPr>
        <w:kinsoku w:val="0"/>
        <w:autoSpaceDE w:val="0"/>
        <w:autoSpaceDN w:val="0"/>
        <w:adjustRightInd w:val="0"/>
        <w:snapToGrid w:val="0"/>
        <w:spacing w:line="222" w:lineRule="auto"/>
        <w:ind w:left="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及赔偿责任。</w:t>
      </w:r>
    </w:p>
    <w:p w14:paraId="34CA4CB1">
      <w:pPr>
        <w:kinsoku w:val="0"/>
        <w:autoSpaceDE w:val="0"/>
        <w:autoSpaceDN w:val="0"/>
        <w:adjustRightInd w:val="0"/>
        <w:snapToGrid w:val="0"/>
        <w:spacing w:before="179" w:line="468" w:lineRule="exact"/>
        <w:ind w:left="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8、乙方设备不配机手时，甲方应保证安全、正常地使用设备，并遵守国家有关法律</w:t>
      </w:r>
    </w:p>
    <w:p w14:paraId="62947373">
      <w:pPr>
        <w:kinsoku w:val="0"/>
        <w:autoSpaceDE w:val="0"/>
        <w:autoSpaceDN w:val="0"/>
        <w:adjustRightInd w:val="0"/>
        <w:snapToGrid w:val="0"/>
        <w:spacing w:before="1" w:line="221" w:lineRule="auto"/>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法规。因乙方设备状况不良而引致的任何损失，免除甲方责任，由乙方负责相应的费用</w:t>
      </w:r>
    </w:p>
    <w:p w14:paraId="31EC5C2A">
      <w:pPr>
        <w:kinsoku w:val="0"/>
        <w:autoSpaceDE w:val="0"/>
        <w:autoSpaceDN w:val="0"/>
        <w:adjustRightInd w:val="0"/>
        <w:snapToGrid w:val="0"/>
        <w:spacing w:before="180" w:line="222" w:lineRule="auto"/>
        <w:ind w:left="484"/>
        <w:jc w:val="left"/>
        <w:textAlignment w:val="baseline"/>
        <w:outlineLvl w:val="9"/>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t>七、乙方的权利义务</w:t>
      </w:r>
    </w:p>
    <w:p w14:paraId="08D940DB">
      <w:pPr>
        <w:kinsoku w:val="0"/>
        <w:autoSpaceDE w:val="0"/>
        <w:autoSpaceDN w:val="0"/>
        <w:adjustRightInd w:val="0"/>
        <w:snapToGrid w:val="0"/>
        <w:spacing w:before="180" w:line="219" w:lineRule="auto"/>
        <w:ind w:left="49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1、乙方承诺其拥有本合同出租设备、材料的所有权，不存在权</w:t>
      </w:r>
      <w:r>
        <w:rPr>
          <w:rFonts w:ascii="仿宋" w:hAnsi="仿宋" w:eastAsia="仿宋" w:cs="仿宋"/>
          <w:snapToGrid w:val="0"/>
          <w:color w:val="000000"/>
          <w:spacing w:val="-3"/>
          <w:kern w:val="0"/>
          <w:sz w:val="24"/>
          <w:szCs w:val="24"/>
          <w:lang w:val="en-US" w:eastAsia="en-US" w:bidi="ar-SA"/>
        </w:rPr>
        <w:t>利瑕疵，在租给甲方</w:t>
      </w:r>
    </w:p>
    <w:p w14:paraId="54089560">
      <w:pPr>
        <w:kinsoku w:val="0"/>
        <w:autoSpaceDE w:val="0"/>
        <w:autoSpaceDN w:val="0"/>
        <w:adjustRightInd w:val="0"/>
        <w:snapToGrid w:val="0"/>
        <w:spacing w:before="101" w:line="221"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使用期间，确保甲方不受第三方主张权利。</w:t>
      </w:r>
    </w:p>
    <w:p w14:paraId="21165AB3">
      <w:pPr>
        <w:kinsoku w:val="0"/>
        <w:autoSpaceDE w:val="0"/>
        <w:autoSpaceDN w:val="0"/>
        <w:adjustRightInd w:val="0"/>
        <w:snapToGrid w:val="0"/>
        <w:spacing w:before="180" w:line="360" w:lineRule="auto"/>
        <w:ind w:left="16" w:right="76" w:firstLine="482"/>
        <w:jc w:val="both"/>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14:textOutline w14:w="4358" w14:cap="sq" w14:cmpd="sng">
            <w14:solidFill>
              <w14:srgbClr w14:val="000000"/>
            </w14:solidFill>
            <w14:prstDash w14:val="solid"/>
            <w14:bevel/>
          </w14:textOutline>
        </w:rPr>
        <w:t>乙方须向甲方出具设备的所有权证书以及购买凭证（购买合同、</w:t>
      </w:r>
      <w:r>
        <w:rPr>
          <w:rFonts w:ascii="仿宋" w:hAnsi="仿宋" w:eastAsia="仿宋" w:cs="仿宋"/>
          <w:snapToGrid w:val="0"/>
          <w:color w:val="000000"/>
          <w:kern w:val="0"/>
          <w:sz w:val="24"/>
          <w:szCs w:val="24"/>
          <w:lang w:val="en-US" w:eastAsia="en-US" w:bidi="ar-SA"/>
          <w14:textOutline w14:w="4358" w14:cap="sq" w14:cmpd="sng">
            <w14:solidFill>
              <w14:srgbClr w14:val="000000"/>
            </w14:solidFill>
            <w14:prstDash w14:val="solid"/>
            <w14:bevel/>
          </w14:textOutline>
        </w:rPr>
        <w:t>发票等可证明权属</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14:textOutline w14:w="4358" w14:cap="sq" w14:cmpd="sng">
            <w14:solidFill>
              <w14:srgbClr w14:val="000000"/>
            </w14:solidFill>
            <w14:prstDash w14:val="solid"/>
            <w14:bevel/>
          </w14:textOutline>
        </w:rPr>
        <w:t>的有效凭证</w:t>
      </w:r>
      <w:r>
        <w:rPr>
          <w:rFonts w:ascii="仿宋" w:hAnsi="仿宋" w:eastAsia="仿宋" w:cs="仿宋"/>
          <w:snapToGrid w:val="0"/>
          <w:color w:val="000000"/>
          <w:spacing w:val="15"/>
          <w:kern w:val="0"/>
          <w:sz w:val="24"/>
          <w:szCs w:val="24"/>
          <w:lang w:val="en-US" w:eastAsia="en-US" w:bidi="ar-SA"/>
          <w14:textOutline w14:w="4358" w14:cap="sq" w14:cmpd="sng">
            <w14:solidFill>
              <w14:srgbClr w14:val="000000"/>
            </w14:solidFill>
            <w14:prstDash w14:val="solid"/>
            <w14:bevel/>
          </w14:textOutline>
        </w:rPr>
        <w:t>），</w:t>
      </w:r>
      <w:r>
        <w:rPr>
          <w:rFonts w:ascii="仿宋" w:hAnsi="仿宋" w:eastAsia="仿宋" w:cs="仿宋"/>
          <w:snapToGrid w:val="0"/>
          <w:color w:val="000000"/>
          <w:kern w:val="0"/>
          <w:sz w:val="24"/>
          <w:szCs w:val="24"/>
          <w:lang w:val="en-US" w:eastAsia="en-US" w:bidi="ar-SA"/>
          <w14:textOutline w14:w="4358" w14:cap="sq" w14:cmpd="sng">
            <w14:solidFill>
              <w14:srgbClr w14:val="000000"/>
            </w14:solidFill>
            <w14:prstDash w14:val="solid"/>
            <w14:bevel/>
          </w14:textOutline>
        </w:rPr>
        <w:t>前述凭证复印件应加盖乙方公章并作为本合同附件列明。如乙方未能提供以上凭证或提供虚假资料的，甲方有权单方面解除合同。</w:t>
      </w:r>
    </w:p>
    <w:p w14:paraId="6FE33E31">
      <w:pPr>
        <w:kinsoku w:val="0"/>
        <w:autoSpaceDE w:val="0"/>
        <w:autoSpaceDN w:val="0"/>
        <w:adjustRightInd w:val="0"/>
        <w:snapToGrid w:val="0"/>
        <w:spacing w:before="181" w:line="360" w:lineRule="auto"/>
        <w:ind w:left="2" w:firstLine="47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2、乙方所提供的设备必须是正规厂家生产的合格机械设备，且技术性能良好、设备</w:t>
      </w:r>
      <w:r>
        <w:rPr>
          <w:rFonts w:ascii="仿宋" w:hAnsi="仿宋" w:eastAsia="仿宋" w:cs="仿宋"/>
          <w:snapToGrid w:val="0"/>
          <w:color w:val="000000"/>
          <w:spacing w:val="4"/>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状况良好，可随时投入甲方施工使用；乙方设备的时间记录和油位必须完好，设备配件</w:t>
      </w:r>
      <w:r>
        <w:rPr>
          <w:rFonts w:ascii="仿宋" w:hAnsi="仿宋" w:eastAsia="仿宋" w:cs="仿宋"/>
          <w:snapToGrid w:val="0"/>
          <w:color w:val="000000"/>
          <w:spacing w:val="-1"/>
          <w:kern w:val="0"/>
          <w:sz w:val="24"/>
          <w:szCs w:val="24"/>
          <w:lang w:val="en-US" w:eastAsia="en-US" w:bidi="ar-SA"/>
        </w:rPr>
        <w:t>备件工具与出租清单一致，设备由合法途径取得且无不良记录。</w:t>
      </w:r>
    </w:p>
    <w:p w14:paraId="7EA0E5AB">
      <w:pPr>
        <w:kinsoku w:val="0"/>
        <w:autoSpaceDE w:val="0"/>
        <w:autoSpaceDN w:val="0"/>
        <w:adjustRightInd w:val="0"/>
        <w:snapToGrid w:val="0"/>
        <w:spacing w:before="180" w:line="468" w:lineRule="exact"/>
        <w:ind w:right="55"/>
        <w:jc w:val="center"/>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position w:val="17"/>
          <w:sz w:val="24"/>
          <w:szCs w:val="24"/>
          <w:lang w:val="en-US" w:eastAsia="en-US" w:bidi="ar-SA"/>
        </w:rPr>
        <w:t>3、乙方负责设备的保养与维修，设备保养、维修</w:t>
      </w:r>
      <w:r>
        <w:rPr>
          <w:rFonts w:ascii="仿宋" w:hAnsi="仿宋" w:eastAsia="仿宋" w:cs="仿宋"/>
          <w:snapToGrid w:val="0"/>
          <w:color w:val="000000"/>
          <w:spacing w:val="-2"/>
          <w:kern w:val="0"/>
          <w:position w:val="17"/>
          <w:sz w:val="24"/>
          <w:szCs w:val="24"/>
          <w:lang w:val="en-US" w:eastAsia="en-US" w:bidi="ar-SA"/>
        </w:rPr>
        <w:t>、故障修理所发生的保养费用</w:t>
      </w:r>
    </w:p>
    <w:p w14:paraId="6FA60764">
      <w:pPr>
        <w:kinsoku w:val="0"/>
        <w:autoSpaceDE w:val="0"/>
        <w:autoSpaceDN w:val="0"/>
        <w:adjustRightInd w:val="0"/>
        <w:snapToGrid w:val="0"/>
        <w:spacing w:before="1" w:line="222" w:lineRule="auto"/>
        <w:ind w:left="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修费、换件费、油脂费、人工费等均由乙方负责。</w:t>
      </w:r>
    </w:p>
    <w:p w14:paraId="792C680E">
      <w:pPr>
        <w:framePr w:wrap="around" w:vAnchor="page" w:hAnchor="text" w:y="1811"/>
        <w:kinsoku w:val="0"/>
        <w:autoSpaceDE w:val="0"/>
        <w:autoSpaceDN w:val="0"/>
        <w:adjustRightInd w:val="0"/>
        <w:snapToGrid w:val="0"/>
        <w:spacing w:before="181" w:line="360" w:lineRule="auto"/>
        <w:ind w:left="2" w:firstLine="475"/>
        <w:jc w:val="left"/>
        <w:textAlignment w:val="baseline"/>
        <w:rPr>
          <w:rFonts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zh-CN" w:bidi="ar-SA"/>
        </w:rPr>
        <w:t>4、</w:t>
      </w:r>
      <w:r>
        <w:rPr>
          <w:rFonts w:ascii="仿宋" w:hAnsi="仿宋" w:eastAsia="仿宋" w:cs="仿宋"/>
          <w:snapToGrid w:val="0"/>
          <w:color w:val="000000"/>
          <w:spacing w:val="-2"/>
          <w:kern w:val="0"/>
          <w:sz w:val="24"/>
          <w:szCs w:val="24"/>
          <w:lang w:val="en-US" w:eastAsia="en-US" w:bidi="ar-SA"/>
        </w:rPr>
        <w:t xml:space="preserve">乙方应确保设备处于良好的使用状态，应配备常用的机械配件，尽量减少设备故 障率。由于保养不当或维修不及时造成甲方无法正常使用设备而需另租时，按 </w:t>
      </w:r>
      <w:r>
        <w:rPr>
          <w:rFonts w:hint="eastAsia" w:ascii="仿宋" w:hAnsi="仿宋" w:eastAsia="仿宋" w:cs="仿宋"/>
          <w:snapToGrid w:val="0"/>
          <w:color w:val="000000"/>
          <w:spacing w:val="-2"/>
          <w:kern w:val="0"/>
          <w:sz w:val="24"/>
          <w:szCs w:val="24"/>
          <w:lang w:val="en-US" w:eastAsia="zh-CN" w:bidi="ar-SA"/>
        </w:rPr>
        <w:t xml:space="preserve">  </w:t>
      </w:r>
      <w:r>
        <w:rPr>
          <w:rFonts w:ascii="仿宋" w:hAnsi="仿宋" w:eastAsia="仿宋" w:cs="仿宋"/>
          <w:snapToGrid w:val="0"/>
          <w:color w:val="000000"/>
          <w:spacing w:val="-2"/>
          <w:kern w:val="0"/>
          <w:sz w:val="24"/>
          <w:szCs w:val="24"/>
          <w:lang w:val="en-US" w:eastAsia="en-US" w:bidi="ar-SA"/>
        </w:rPr>
        <w:t>元/ 日扣减乙方租金，直至甲方另租到相应设备时为止，同时由乙方承担甲方另租设备所发 生的一切费用；如因乙方保养不当造成设备排污达不到相关标准而被环保部门罚款时，由乙方负责。</w:t>
      </w:r>
    </w:p>
    <w:p w14:paraId="7CE7A580">
      <w:pPr>
        <w:kinsoku w:val="0"/>
        <w:autoSpaceDE w:val="0"/>
        <w:autoSpaceDN w:val="0"/>
        <w:adjustRightInd w:val="0"/>
        <w:snapToGrid w:val="0"/>
        <w:spacing w:before="179" w:line="223" w:lineRule="auto"/>
        <w:ind w:left="481"/>
        <w:jc w:val="left"/>
        <w:textAlignment w:val="baseline"/>
        <w:outlineLvl w:val="9"/>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t>八、违约责任</w:t>
      </w:r>
    </w:p>
    <w:p w14:paraId="3D6E24A9">
      <w:pPr>
        <w:kinsoku w:val="0"/>
        <w:autoSpaceDE w:val="0"/>
        <w:autoSpaceDN w:val="0"/>
        <w:adjustRightInd w:val="0"/>
        <w:snapToGrid w:val="0"/>
        <w:spacing w:before="178" w:line="360" w:lineRule="auto"/>
        <w:ind w:right="18"/>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1、甲方无故逾期支付租赁费用达</w:t>
      </w:r>
      <w:r>
        <w:rPr>
          <w:rFonts w:ascii="仿宋" w:hAnsi="仿宋" w:eastAsia="仿宋" w:cs="仿宋"/>
          <w:snapToGrid w:val="0"/>
          <w:color w:val="000000"/>
          <w:spacing w:val="-2"/>
          <w:kern w:val="0"/>
          <w:sz w:val="24"/>
          <w:szCs w:val="24"/>
          <w:u w:val="single" w:color="auto"/>
          <w:lang w:val="en-US" w:eastAsia="en-US" w:bidi="ar-SA"/>
        </w:rPr>
        <w:t xml:space="preserve"> </w:t>
      </w:r>
      <w:r>
        <w:rPr>
          <w:rFonts w:hint="eastAsia" w:ascii="仿宋" w:hAnsi="仿宋" w:eastAsia="仿宋" w:cs="仿宋"/>
          <w:snapToGrid w:val="0"/>
          <w:color w:val="000000"/>
          <w:spacing w:val="-2"/>
          <w:kern w:val="0"/>
          <w:sz w:val="24"/>
          <w:szCs w:val="24"/>
          <w:u w:val="single" w:color="auto"/>
          <w:lang w:val="en-US" w:eastAsia="zh-CN" w:bidi="ar-SA"/>
        </w:rPr>
        <w:t xml:space="preserve"> </w:t>
      </w:r>
      <w:r>
        <w:rPr>
          <w:rFonts w:ascii="仿宋" w:hAnsi="仿宋" w:eastAsia="仿宋" w:cs="仿宋"/>
          <w:snapToGrid w:val="0"/>
          <w:color w:val="000000"/>
          <w:spacing w:val="-2"/>
          <w:kern w:val="0"/>
          <w:sz w:val="24"/>
          <w:szCs w:val="24"/>
          <w:u w:val="single" w:color="auto"/>
          <w:lang w:val="en-US" w:eastAsia="en-US" w:bidi="ar-SA"/>
        </w:rPr>
        <w:t xml:space="preserve"> </w:t>
      </w:r>
      <w:r>
        <w:rPr>
          <w:rFonts w:ascii="仿宋" w:hAnsi="仿宋" w:eastAsia="仿宋" w:cs="仿宋"/>
          <w:snapToGrid w:val="0"/>
          <w:color w:val="000000"/>
          <w:spacing w:val="-53"/>
          <w:kern w:val="0"/>
          <w:sz w:val="24"/>
          <w:szCs w:val="24"/>
          <w:lang w:val="en-US" w:eastAsia="en-US" w:bidi="ar-SA"/>
        </w:rPr>
        <w:t xml:space="preserve"> </w:t>
      </w:r>
      <w:r>
        <w:rPr>
          <w:rFonts w:ascii="仿宋" w:hAnsi="仿宋" w:eastAsia="仿宋" w:cs="仿宋"/>
          <w:snapToGrid w:val="0"/>
          <w:color w:val="000000"/>
          <w:spacing w:val="-2"/>
          <w:kern w:val="0"/>
          <w:sz w:val="24"/>
          <w:szCs w:val="24"/>
          <w:lang w:val="en-US" w:eastAsia="en-US" w:bidi="ar-SA"/>
        </w:rPr>
        <w:t>日，乙</w:t>
      </w:r>
      <w:r>
        <w:rPr>
          <w:rFonts w:ascii="仿宋" w:hAnsi="仿宋" w:eastAsia="仿宋" w:cs="仿宋"/>
          <w:snapToGrid w:val="0"/>
          <w:color w:val="000000"/>
          <w:spacing w:val="-3"/>
          <w:kern w:val="0"/>
          <w:sz w:val="24"/>
          <w:szCs w:val="24"/>
          <w:lang w:val="en-US" w:eastAsia="en-US" w:bidi="ar-SA"/>
        </w:rPr>
        <w:t>方有权中止履行合同并调回机械设备</w:t>
      </w:r>
    </w:p>
    <w:p w14:paraId="08436175">
      <w:pPr>
        <w:kinsoku w:val="0"/>
        <w:autoSpaceDE w:val="0"/>
        <w:autoSpaceDN w:val="0"/>
        <w:adjustRightInd w:val="0"/>
        <w:snapToGrid w:val="0"/>
        <w:spacing w:before="1" w:line="221" w:lineRule="auto"/>
        <w:ind w:left="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直至甲方付清租赁费用为止。</w:t>
      </w:r>
    </w:p>
    <w:p w14:paraId="1B390BDF">
      <w:pPr>
        <w:kinsoku w:val="0"/>
        <w:autoSpaceDE w:val="0"/>
        <w:autoSpaceDN w:val="0"/>
        <w:adjustRightInd w:val="0"/>
        <w:snapToGrid w:val="0"/>
        <w:spacing w:before="180" w:line="360" w:lineRule="auto"/>
        <w:ind w:left="5" w:right="74" w:firstLine="47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2、如乙方无故未依时调遣相应机械设备入场作业的，则从逾期的第一天起，每逾期</w:t>
      </w:r>
      <w:r>
        <w:rPr>
          <w:rFonts w:ascii="仿宋" w:hAnsi="仿宋" w:eastAsia="仿宋" w:cs="仿宋"/>
          <w:snapToGrid w:val="0"/>
          <w:color w:val="000000"/>
          <w:spacing w:val="1"/>
          <w:kern w:val="0"/>
          <w:sz w:val="24"/>
          <w:szCs w:val="24"/>
          <w:lang w:val="en-US" w:eastAsia="en-US" w:bidi="ar-SA"/>
        </w:rPr>
        <w:t>一天则按合同暂定金额的万分之三向甲方支付违约金，直到设备入场作业为止。逾期超</w:t>
      </w:r>
      <w:r>
        <w:rPr>
          <w:rFonts w:ascii="仿宋" w:hAnsi="仿宋" w:eastAsia="仿宋" w:cs="仿宋"/>
          <w:snapToGrid w:val="0"/>
          <w:color w:val="000000"/>
          <w:spacing w:val="6"/>
          <w:kern w:val="0"/>
          <w:sz w:val="24"/>
          <w:szCs w:val="24"/>
          <w:lang w:val="en-US" w:eastAsia="en-US" w:bidi="ar-SA"/>
        </w:rPr>
        <w:t xml:space="preserve"> </w:t>
      </w:r>
      <w:r>
        <w:rPr>
          <w:rFonts w:ascii="仿宋" w:hAnsi="仿宋" w:eastAsia="仿宋" w:cs="仿宋"/>
          <w:snapToGrid w:val="0"/>
          <w:color w:val="000000"/>
          <w:spacing w:val="-6"/>
          <w:kern w:val="0"/>
          <w:sz w:val="24"/>
          <w:szCs w:val="24"/>
          <w:lang w:val="en-US" w:eastAsia="en-US" w:bidi="ar-SA"/>
        </w:rPr>
        <w:t>过</w:t>
      </w:r>
      <w:r>
        <w:rPr>
          <w:rFonts w:ascii="仿宋" w:hAnsi="仿宋" w:eastAsia="仿宋" w:cs="仿宋"/>
          <w:snapToGrid w:val="0"/>
          <w:color w:val="000000"/>
          <w:spacing w:val="-23"/>
          <w:kern w:val="0"/>
          <w:sz w:val="24"/>
          <w:szCs w:val="24"/>
          <w:lang w:val="en-US" w:eastAsia="en-US" w:bidi="ar-SA"/>
        </w:rPr>
        <w:t xml:space="preserve"> </w:t>
      </w:r>
      <w:r>
        <w:rPr>
          <w:rFonts w:hint="eastAsia" w:ascii="仿宋" w:hAnsi="仿宋" w:eastAsia="仿宋" w:cs="仿宋"/>
          <w:snapToGrid w:val="0"/>
          <w:color w:val="000000"/>
          <w:spacing w:val="-6"/>
          <w:kern w:val="0"/>
          <w:sz w:val="24"/>
          <w:szCs w:val="24"/>
          <w:lang w:val="en-US" w:eastAsia="zh-CN" w:bidi="ar-SA"/>
        </w:rPr>
        <w:t xml:space="preserve"> </w:t>
      </w:r>
      <w:r>
        <w:rPr>
          <w:rFonts w:ascii="仿宋" w:hAnsi="仿宋" w:eastAsia="仿宋" w:cs="仿宋"/>
          <w:snapToGrid w:val="0"/>
          <w:color w:val="000000"/>
          <w:spacing w:val="-6"/>
          <w:kern w:val="0"/>
          <w:sz w:val="24"/>
          <w:szCs w:val="24"/>
          <w:lang w:val="en-US" w:eastAsia="en-US" w:bidi="ar-SA"/>
        </w:rPr>
        <w:t xml:space="preserve"> 日的，甲方有权解除合同并要求乙方支付合同暂定金额的</w:t>
      </w:r>
      <w:r>
        <w:rPr>
          <w:rFonts w:hint="eastAsia" w:ascii="仿宋" w:hAnsi="仿宋" w:eastAsia="仿宋" w:cs="仿宋"/>
          <w:snapToGrid w:val="0"/>
          <w:color w:val="000000"/>
          <w:spacing w:val="-46"/>
          <w:kern w:val="0"/>
          <w:sz w:val="24"/>
          <w:szCs w:val="24"/>
          <w:lang w:val="en-US" w:eastAsia="zh-CN" w:bidi="ar-SA"/>
        </w:rPr>
        <w:t xml:space="preserve">  </w:t>
      </w:r>
      <w:r>
        <w:rPr>
          <w:rFonts w:ascii="仿宋" w:hAnsi="仿宋" w:eastAsia="仿宋" w:cs="仿宋"/>
          <w:snapToGrid w:val="0"/>
          <w:color w:val="000000"/>
          <w:spacing w:val="-6"/>
          <w:kern w:val="0"/>
          <w:sz w:val="24"/>
          <w:szCs w:val="24"/>
          <w:lang w:val="en-US" w:eastAsia="en-US" w:bidi="ar-SA"/>
        </w:rPr>
        <w:t>%作为违约金；甲方选择</w:t>
      </w:r>
      <w:r>
        <w:rPr>
          <w:rFonts w:ascii="仿宋" w:hAnsi="仿宋" w:eastAsia="仿宋" w:cs="仿宋"/>
          <w:snapToGrid w:val="0"/>
          <w:color w:val="000000"/>
          <w:spacing w:val="-1"/>
          <w:kern w:val="0"/>
          <w:sz w:val="24"/>
          <w:szCs w:val="24"/>
          <w:lang w:val="en-US" w:eastAsia="en-US" w:bidi="ar-SA"/>
        </w:rPr>
        <w:t>继续履行合同的，乙方仍须支付逾期调遣机械设备违约金。</w:t>
      </w:r>
    </w:p>
    <w:p w14:paraId="02BDC9F8">
      <w:pPr>
        <w:kinsoku w:val="0"/>
        <w:autoSpaceDE w:val="0"/>
        <w:autoSpaceDN w:val="0"/>
        <w:adjustRightInd w:val="0"/>
        <w:snapToGrid w:val="0"/>
        <w:spacing w:before="181" w:line="360" w:lineRule="auto"/>
        <w:ind w:left="34" w:right="8" w:firstLine="445"/>
        <w:jc w:val="left"/>
        <w:textAlignment w:val="baseline"/>
        <w:rPr>
          <w:rFonts w:ascii="仿宋" w:hAnsi="仿宋" w:eastAsia="仿宋" w:cs="仿宋"/>
          <w:snapToGrid w:val="0"/>
          <w:color w:val="000000"/>
          <w:spacing w:val="-1"/>
          <w:kern w:val="0"/>
          <w:sz w:val="24"/>
          <w:szCs w:val="24"/>
          <w:lang w:val="en-US" w:eastAsia="en-US" w:bidi="ar-SA"/>
        </w:rPr>
      </w:pPr>
      <w:r>
        <w:rPr>
          <w:rFonts w:ascii="仿宋" w:hAnsi="仿宋" w:eastAsia="仿宋" w:cs="仿宋"/>
          <w:snapToGrid w:val="0"/>
          <w:color w:val="000000"/>
          <w:spacing w:val="-6"/>
          <w:kern w:val="0"/>
          <w:sz w:val="24"/>
          <w:szCs w:val="24"/>
          <w:lang w:val="en-US" w:eastAsia="en-US" w:bidi="ar-SA"/>
        </w:rPr>
        <w:t>3、如乙方的机械设备一个月多次发生故障（</w:t>
      </w:r>
      <w:r>
        <w:rPr>
          <w:rFonts w:ascii="仿宋" w:hAnsi="仿宋" w:eastAsia="仿宋" w:cs="仿宋"/>
          <w:snapToGrid w:val="0"/>
          <w:color w:val="000000"/>
          <w:spacing w:val="-6"/>
          <w:kern w:val="0"/>
          <w:sz w:val="24"/>
          <w:szCs w:val="24"/>
          <w:u w:val="single" w:color="auto"/>
          <w:lang w:val="en-US" w:eastAsia="en-US" w:bidi="ar-SA"/>
        </w:rPr>
        <w:t xml:space="preserve"> </w:t>
      </w:r>
      <w:r>
        <w:rPr>
          <w:rFonts w:hint="eastAsia" w:ascii="仿宋" w:hAnsi="仿宋" w:eastAsia="仿宋" w:cs="仿宋"/>
          <w:snapToGrid w:val="0"/>
          <w:color w:val="000000"/>
          <w:spacing w:val="-6"/>
          <w:kern w:val="0"/>
          <w:sz w:val="24"/>
          <w:szCs w:val="24"/>
          <w:u w:val="single" w:color="auto"/>
          <w:lang w:val="en-US" w:eastAsia="zh-CN" w:bidi="ar-SA"/>
        </w:rPr>
        <w:t xml:space="preserve">  </w:t>
      </w:r>
      <w:r>
        <w:rPr>
          <w:rFonts w:ascii="仿宋" w:hAnsi="仿宋" w:eastAsia="仿宋" w:cs="仿宋"/>
          <w:snapToGrid w:val="0"/>
          <w:color w:val="000000"/>
          <w:spacing w:val="-6"/>
          <w:kern w:val="0"/>
          <w:sz w:val="24"/>
          <w:szCs w:val="24"/>
          <w:lang w:val="en-US" w:eastAsia="en-US" w:bidi="ar-SA"/>
        </w:rPr>
        <w:t xml:space="preserve"> 次以上）配合不了现场工</w:t>
      </w:r>
      <w:r>
        <w:rPr>
          <w:rFonts w:ascii="仿宋" w:hAnsi="仿宋" w:eastAsia="仿宋" w:cs="仿宋"/>
          <w:snapToGrid w:val="0"/>
          <w:color w:val="000000"/>
          <w:spacing w:val="-7"/>
          <w:kern w:val="0"/>
          <w:sz w:val="24"/>
          <w:szCs w:val="24"/>
          <w:lang w:val="en-US" w:eastAsia="en-US" w:bidi="ar-SA"/>
        </w:rPr>
        <w:t>程进度的，</w:t>
      </w:r>
      <w:r>
        <w:rPr>
          <w:rFonts w:ascii="仿宋" w:hAnsi="仿宋" w:eastAsia="仿宋" w:cs="仿宋"/>
          <w:snapToGrid w:val="0"/>
          <w:color w:val="000000"/>
          <w:spacing w:val="-3"/>
          <w:kern w:val="0"/>
          <w:sz w:val="24"/>
          <w:szCs w:val="24"/>
          <w:lang w:val="en-US" w:eastAsia="en-US" w:bidi="ar-SA"/>
        </w:rPr>
        <w:t>甲方有权单方解除合同并要求乙方支付本合同金额的</w:t>
      </w:r>
      <w:r>
        <w:rPr>
          <w:rFonts w:ascii="仿宋" w:hAnsi="仿宋" w:eastAsia="仿宋" w:cs="仿宋"/>
          <w:snapToGrid w:val="0"/>
          <w:color w:val="000000"/>
          <w:spacing w:val="-3"/>
          <w:kern w:val="0"/>
          <w:sz w:val="24"/>
          <w:szCs w:val="24"/>
          <w:u w:val="single" w:color="auto"/>
          <w:lang w:val="en-US" w:eastAsia="en-US" w:bidi="ar-SA"/>
        </w:rPr>
        <w:t xml:space="preserve"> </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ascii="仿宋" w:hAnsi="仿宋" w:eastAsia="仿宋" w:cs="仿宋"/>
          <w:snapToGrid w:val="0"/>
          <w:color w:val="000000"/>
          <w:spacing w:val="-3"/>
          <w:kern w:val="0"/>
          <w:sz w:val="24"/>
          <w:szCs w:val="24"/>
          <w:u w:val="single" w:color="auto"/>
          <w:lang w:val="en-US" w:eastAsia="en-US" w:bidi="ar-SA"/>
        </w:rPr>
        <w:t>%</w:t>
      </w:r>
      <w:r>
        <w:rPr>
          <w:rFonts w:ascii="仿宋" w:hAnsi="仿宋" w:eastAsia="仿宋" w:cs="仿宋"/>
          <w:snapToGrid w:val="0"/>
          <w:color w:val="000000"/>
          <w:spacing w:val="-3"/>
          <w:kern w:val="0"/>
          <w:sz w:val="24"/>
          <w:szCs w:val="24"/>
          <w:lang w:val="en-US" w:eastAsia="en-US" w:bidi="ar-SA"/>
        </w:rPr>
        <w:t>作为违约金，违约金不足以弥补</w:t>
      </w:r>
      <w:r>
        <w:rPr>
          <w:rFonts w:ascii="仿宋" w:hAnsi="仿宋" w:eastAsia="仿宋" w:cs="仿宋"/>
          <w:snapToGrid w:val="0"/>
          <w:color w:val="000000"/>
          <w:spacing w:val="-1"/>
          <w:kern w:val="0"/>
          <w:sz w:val="24"/>
          <w:szCs w:val="24"/>
          <w:lang w:val="en-US" w:eastAsia="en-US" w:bidi="ar-SA"/>
        </w:rPr>
        <w:t>工期延误对甲方所造成的经济损失的，甲方有权按照实际损失向乙方追偿。</w:t>
      </w:r>
      <w:r>
        <w:rPr>
          <w:rFonts w:ascii="仿宋" w:hAnsi="仿宋" w:eastAsia="仿宋" w:cs="仿宋"/>
          <w:snapToGrid w:val="0"/>
          <w:color w:val="000000"/>
          <w:spacing w:val="-2"/>
          <w:kern w:val="0"/>
          <w:sz w:val="24"/>
          <w:szCs w:val="24"/>
          <w:lang w:val="en-US" w:eastAsia="en-US" w:bidi="ar-SA"/>
        </w:rPr>
        <w:t>甲方不对乙方提供的机械设备的商标、专利等知识产权以及设备所有权是否侵犯</w:t>
      </w:r>
      <w:r>
        <w:rPr>
          <w:rFonts w:ascii="仿宋" w:hAnsi="仿宋" w:eastAsia="仿宋" w:cs="仿宋"/>
          <w:snapToGrid w:val="0"/>
          <w:color w:val="000000"/>
          <w:kern w:val="0"/>
          <w:sz w:val="24"/>
          <w:szCs w:val="24"/>
          <w:lang w:val="en-US" w:eastAsia="en-US" w:bidi="ar-SA"/>
        </w:rPr>
        <w:t>第三方权利负责。对于因乙方机械设备导致的知识产权、</w:t>
      </w:r>
      <w:r>
        <w:rPr>
          <w:rFonts w:ascii="仿宋" w:hAnsi="仿宋" w:eastAsia="仿宋" w:cs="仿宋"/>
          <w:snapToGrid w:val="0"/>
          <w:color w:val="000000"/>
          <w:spacing w:val="-1"/>
          <w:kern w:val="0"/>
          <w:sz w:val="24"/>
          <w:szCs w:val="24"/>
          <w:lang w:val="en-US" w:eastAsia="en-US" w:bidi="ar-SA"/>
        </w:rPr>
        <w:t>所有权争议或违法行为，</w:t>
      </w:r>
      <w:r>
        <w:rPr>
          <w:rFonts w:ascii="仿宋" w:hAnsi="仿宋" w:eastAsia="仿宋" w:cs="仿宋"/>
          <w:snapToGrid w:val="0"/>
          <w:color w:val="000000"/>
          <w:spacing w:val="-7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甲方</w:t>
      </w:r>
      <w:r>
        <w:rPr>
          <w:rFonts w:ascii="仿宋" w:hAnsi="仿宋" w:eastAsia="仿宋" w:cs="仿宋"/>
          <w:snapToGrid w:val="0"/>
          <w:color w:val="000000"/>
          <w:kern w:val="0"/>
          <w:sz w:val="24"/>
          <w:szCs w:val="24"/>
          <w:lang w:val="en-US" w:eastAsia="en-US" w:bidi="ar-SA"/>
        </w:rPr>
        <w:t>有权单方以书面通知解除本合同，并不承担任何违约责任，</w:t>
      </w:r>
      <w:r>
        <w:rPr>
          <w:rFonts w:ascii="仿宋" w:hAnsi="仿宋" w:eastAsia="仿宋" w:cs="仿宋"/>
          <w:snapToGrid w:val="0"/>
          <w:color w:val="000000"/>
          <w:spacing w:val="-71"/>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rPr>
        <w:t>由乙方负责与第三方交</w:t>
      </w:r>
      <w:r>
        <w:rPr>
          <w:rFonts w:ascii="仿宋" w:hAnsi="仿宋" w:eastAsia="仿宋" w:cs="仿宋"/>
          <w:snapToGrid w:val="0"/>
          <w:color w:val="000000"/>
          <w:spacing w:val="-1"/>
          <w:kern w:val="0"/>
          <w:sz w:val="24"/>
          <w:szCs w:val="24"/>
          <w:lang w:val="en-US" w:eastAsia="en-US" w:bidi="ar-SA"/>
        </w:rPr>
        <w:t>涉</w:t>
      </w:r>
    </w:p>
    <w:p w14:paraId="0385DDB9">
      <w:pPr>
        <w:numPr>
          <w:ilvl w:val="0"/>
          <w:numId w:val="0"/>
        </w:numPr>
        <w:kinsoku w:val="0"/>
        <w:autoSpaceDE w:val="0"/>
        <w:autoSpaceDN w:val="0"/>
        <w:adjustRightInd w:val="0"/>
        <w:snapToGrid w:val="0"/>
        <w:spacing w:before="181" w:line="360" w:lineRule="auto"/>
        <w:ind w:leftChars="200" w:right="74" w:rightChars="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6"/>
          <w:kern w:val="0"/>
          <w:sz w:val="24"/>
          <w:szCs w:val="24"/>
          <w:lang w:val="en-US" w:eastAsia="en-US" w:bidi="ar-SA"/>
          <w14:textOutline w14:w="4358" w14:cap="sq" w14:cmpd="sng">
            <w14:solidFill>
              <w14:srgbClr w14:val="000000"/>
            </w14:solidFill>
            <w14:prstDash w14:val="solid"/>
            <w14:bevel/>
          </w14:textOutline>
        </w:rPr>
        <w:t>九、附则</w:t>
      </w:r>
    </w:p>
    <w:p w14:paraId="75BDBABE">
      <w:pPr>
        <w:kinsoku w:val="0"/>
        <w:autoSpaceDE w:val="0"/>
        <w:autoSpaceDN w:val="0"/>
        <w:adjustRightInd w:val="0"/>
        <w:snapToGrid w:val="0"/>
        <w:spacing w:before="177" w:line="360" w:lineRule="auto"/>
        <w:ind w:firstLine="49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1、</w:t>
      </w:r>
      <w:r>
        <w:rPr>
          <w:rFonts w:ascii="仿宋" w:hAnsi="仿宋" w:eastAsia="仿宋" w:cs="仿宋"/>
          <w:snapToGrid w:val="0"/>
          <w:color w:val="000000"/>
          <w:spacing w:val="-67"/>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甲方不允许项目部人员擅自变更本合同以及以甲方或甲方项目部</w:t>
      </w:r>
      <w:r>
        <w:rPr>
          <w:rFonts w:ascii="仿宋" w:hAnsi="仿宋" w:eastAsia="仿宋" w:cs="仿宋"/>
          <w:snapToGrid w:val="0"/>
          <w:color w:val="000000"/>
          <w:spacing w:val="2"/>
          <w:kern w:val="0"/>
          <w:sz w:val="24"/>
          <w:szCs w:val="24"/>
          <w:lang w:val="en-US" w:eastAsia="en-US" w:bidi="ar-SA"/>
        </w:rPr>
        <w:t>名义对外借款</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等。甲方与乙方之间签订的任何合同、协议、补充合同、承诺书、确认单等均以甲方委</w:t>
      </w:r>
      <w:r>
        <w:rPr>
          <w:rFonts w:ascii="仿宋" w:hAnsi="仿宋" w:eastAsia="仿宋" w:cs="仿宋"/>
          <w:snapToGrid w:val="0"/>
          <w:color w:val="000000"/>
          <w:spacing w:val="8"/>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派项目经理签字并加盖公司公章或公司合同专用章确认（除送货单、对账单、结算单允</w:t>
      </w:r>
      <w:r>
        <w:rPr>
          <w:rFonts w:ascii="仿宋" w:hAnsi="仿宋" w:eastAsia="仿宋" w:cs="仿宋"/>
          <w:snapToGrid w:val="0"/>
          <w:color w:val="000000"/>
          <w:spacing w:val="10"/>
          <w:kern w:val="0"/>
          <w:sz w:val="24"/>
          <w:szCs w:val="24"/>
          <w:lang w:val="en-US" w:eastAsia="en-US" w:bidi="ar-SA"/>
        </w:rPr>
        <w:t xml:space="preserve"> </w:t>
      </w:r>
      <w:r>
        <w:rPr>
          <w:rFonts w:ascii="仿宋" w:hAnsi="仿宋" w:eastAsia="仿宋" w:cs="仿宋"/>
          <w:snapToGrid w:val="0"/>
          <w:color w:val="000000"/>
          <w:kern w:val="0"/>
          <w:sz w:val="24"/>
          <w:szCs w:val="24"/>
          <w:lang w:val="en-US" w:eastAsia="en-US" w:bidi="ar-SA"/>
        </w:rPr>
        <w:t>许盖项目部公章外</w:t>
      </w:r>
      <w:r>
        <w:rPr>
          <w:rFonts w:ascii="仿宋" w:hAnsi="仿宋" w:eastAsia="仿宋" w:cs="仿宋"/>
          <w:snapToGrid w:val="0"/>
          <w:color w:val="000000"/>
          <w:spacing w:val="24"/>
          <w:kern w:val="0"/>
          <w:sz w:val="24"/>
          <w:szCs w:val="24"/>
          <w:lang w:val="en-US" w:eastAsia="en-US" w:bidi="ar-SA"/>
        </w:rPr>
        <w:t>），</w:t>
      </w:r>
      <w:r>
        <w:rPr>
          <w:rFonts w:ascii="仿宋" w:hAnsi="仿宋" w:eastAsia="仿宋" w:cs="仿宋"/>
          <w:snapToGrid w:val="0"/>
          <w:color w:val="000000"/>
          <w:kern w:val="0"/>
          <w:sz w:val="24"/>
          <w:szCs w:val="24"/>
          <w:lang w:val="en-US" w:eastAsia="en-US" w:bidi="ar-SA"/>
        </w:rPr>
        <w:t xml:space="preserve">除此之外，加盖任何项目部印章、技术资料专用章、项目部财务 </w:t>
      </w:r>
      <w:r>
        <w:rPr>
          <w:rFonts w:ascii="仿宋" w:hAnsi="仿宋" w:eastAsia="仿宋" w:cs="仿宋"/>
          <w:snapToGrid w:val="0"/>
          <w:color w:val="000000"/>
          <w:spacing w:val="1"/>
          <w:kern w:val="0"/>
          <w:sz w:val="24"/>
          <w:szCs w:val="24"/>
          <w:lang w:val="en-US" w:eastAsia="en-US" w:bidi="ar-SA"/>
        </w:rPr>
        <w:t>章或项目部人员签名均对甲方不具有效力。乙方应谨慎审查相关文件的签署主体资格和</w:t>
      </w:r>
      <w:r>
        <w:rPr>
          <w:rFonts w:ascii="仿宋" w:hAnsi="仿宋" w:eastAsia="仿宋" w:cs="仿宋"/>
          <w:snapToGrid w:val="0"/>
          <w:color w:val="000000"/>
          <w:spacing w:val="10"/>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权限，对于相关无权代理人签署的文件，乙方应及时提交甲方</w:t>
      </w:r>
      <w:r>
        <w:rPr>
          <w:rFonts w:ascii="仿宋" w:hAnsi="仿宋" w:eastAsia="仿宋" w:cs="仿宋"/>
          <w:snapToGrid w:val="0"/>
          <w:color w:val="000000"/>
          <w:spacing w:val="-4"/>
          <w:kern w:val="0"/>
          <w:sz w:val="24"/>
          <w:szCs w:val="24"/>
          <w:lang w:val="en-US" w:eastAsia="en-US" w:bidi="ar-SA"/>
        </w:rPr>
        <w:t>追认，甲方未盖章追认的，</w:t>
      </w:r>
      <w:r>
        <w:rPr>
          <w:rFonts w:ascii="仿宋" w:hAnsi="仿宋" w:eastAsia="仿宋" w:cs="仿宋"/>
          <w:snapToGrid w:val="0"/>
          <w:color w:val="000000"/>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对甲方不产生效力。乙方与甲方项目部人员相互串通虚构发货单或结算单的，应向甲方</w:t>
      </w:r>
    </w:p>
    <w:p w14:paraId="61095A2F">
      <w:pPr>
        <w:kinsoku w:val="0"/>
        <w:autoSpaceDE w:val="0"/>
        <w:autoSpaceDN w:val="0"/>
        <w:adjustRightInd w:val="0"/>
        <w:snapToGrid w:val="0"/>
        <w:spacing w:line="222"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支付虚构金额</w:t>
      </w:r>
      <w:r>
        <w:rPr>
          <w:rFonts w:ascii="仿宋" w:hAnsi="仿宋" w:eastAsia="仿宋" w:cs="仿宋"/>
          <w:snapToGrid w:val="0"/>
          <w:color w:val="000000"/>
          <w:spacing w:val="-43"/>
          <w:kern w:val="0"/>
          <w:sz w:val="24"/>
          <w:szCs w:val="24"/>
          <w:lang w:val="en-US" w:eastAsia="en-US" w:bidi="ar-SA"/>
        </w:rPr>
        <w:t xml:space="preserve"> </w:t>
      </w:r>
      <w:r>
        <w:rPr>
          <w:rFonts w:ascii="仿宋" w:hAnsi="仿宋" w:eastAsia="仿宋" w:cs="仿宋"/>
          <w:snapToGrid w:val="0"/>
          <w:color w:val="000000"/>
          <w:spacing w:val="-4"/>
          <w:kern w:val="0"/>
          <w:sz w:val="24"/>
          <w:szCs w:val="24"/>
          <w:lang w:val="en-US" w:eastAsia="en-US" w:bidi="ar-SA"/>
        </w:rPr>
        <w:t>2</w:t>
      </w:r>
      <w:r>
        <w:rPr>
          <w:rFonts w:ascii="仿宋" w:hAnsi="仿宋" w:eastAsia="仿宋" w:cs="仿宋"/>
          <w:snapToGrid w:val="0"/>
          <w:color w:val="000000"/>
          <w:spacing w:val="-42"/>
          <w:kern w:val="0"/>
          <w:sz w:val="24"/>
          <w:szCs w:val="24"/>
          <w:lang w:val="en-US" w:eastAsia="en-US" w:bidi="ar-SA"/>
        </w:rPr>
        <w:t xml:space="preserve"> </w:t>
      </w:r>
      <w:r>
        <w:rPr>
          <w:rFonts w:ascii="仿宋" w:hAnsi="仿宋" w:eastAsia="仿宋" w:cs="仿宋"/>
          <w:snapToGrid w:val="0"/>
          <w:color w:val="000000"/>
          <w:spacing w:val="-4"/>
          <w:kern w:val="0"/>
          <w:sz w:val="24"/>
          <w:szCs w:val="24"/>
          <w:lang w:val="en-US" w:eastAsia="en-US" w:bidi="ar-SA"/>
        </w:rPr>
        <w:t>倍的违约金。</w:t>
      </w:r>
    </w:p>
    <w:p w14:paraId="545CDE7F">
      <w:pPr>
        <w:kinsoku w:val="0"/>
        <w:autoSpaceDE w:val="0"/>
        <w:autoSpaceDN w:val="0"/>
        <w:adjustRightInd w:val="0"/>
        <w:snapToGrid w:val="0"/>
        <w:spacing w:before="179" w:line="468" w:lineRule="exact"/>
        <w:ind w:right="62"/>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position w:val="17"/>
          <w:sz w:val="24"/>
          <w:szCs w:val="24"/>
          <w:lang w:val="en-US" w:eastAsia="en-US" w:bidi="ar-SA"/>
        </w:rPr>
        <w:t>2、有关本合同的一切争议，甲、乙双方应根据法律规定以及本合同的约定友好协商</w:t>
      </w:r>
    </w:p>
    <w:p w14:paraId="756E28CE">
      <w:pPr>
        <w:kinsoku w:val="0"/>
        <w:autoSpaceDE w:val="0"/>
        <w:autoSpaceDN w:val="0"/>
        <w:adjustRightInd w:val="0"/>
        <w:snapToGrid w:val="0"/>
        <w:spacing w:before="1" w:line="219" w:lineRule="auto"/>
        <w:ind w:left="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解决，协商不成时，可向甲方所在地有管辖权的人民法院提起诉讼。</w:t>
      </w:r>
    </w:p>
    <w:p w14:paraId="06177D8B">
      <w:pPr>
        <w:kinsoku w:val="0"/>
        <w:autoSpaceDE w:val="0"/>
        <w:autoSpaceDN w:val="0"/>
        <w:adjustRightInd w:val="0"/>
        <w:snapToGrid w:val="0"/>
        <w:spacing w:before="182" w:line="360" w:lineRule="auto"/>
        <w:ind w:left="2" w:right="62" w:firstLine="47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3、就本合同有关事项，任何一方按照下列地址送达、寄送通知等法律文件，即视为</w:t>
      </w:r>
      <w:r>
        <w:rPr>
          <w:rFonts w:ascii="仿宋" w:hAnsi="仿宋" w:eastAsia="仿宋" w:cs="仿宋"/>
          <w:snapToGrid w:val="0"/>
          <w:color w:val="000000"/>
          <w:spacing w:val="4"/>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已经有效送达另一方。任务一方变更下列联系地址，应当及时书面通知另一方，另一方</w:t>
      </w:r>
      <w:r>
        <w:rPr>
          <w:rFonts w:ascii="仿宋" w:hAnsi="仿宋" w:eastAsia="仿宋" w:cs="仿宋"/>
          <w:snapToGrid w:val="0"/>
          <w:color w:val="000000"/>
          <w:spacing w:val="7"/>
          <w:kern w:val="0"/>
          <w:sz w:val="24"/>
          <w:szCs w:val="24"/>
          <w:lang w:val="en-US" w:eastAsia="en-US" w:bidi="ar-SA"/>
        </w:rPr>
        <w:t xml:space="preserve"> </w:t>
      </w:r>
      <w:r>
        <w:rPr>
          <w:rFonts w:ascii="仿宋" w:hAnsi="仿宋" w:eastAsia="仿宋" w:cs="仿宋"/>
          <w:snapToGrid w:val="0"/>
          <w:color w:val="000000"/>
          <w:spacing w:val="1"/>
          <w:kern w:val="0"/>
          <w:sz w:val="24"/>
          <w:szCs w:val="24"/>
          <w:lang w:val="en-US" w:eastAsia="en-US" w:bidi="ar-SA"/>
        </w:rPr>
        <w:t>在收到联系地址变更的书面通知前，按照下列地址送达、寄送通知等法律文件，仍然视</w:t>
      </w:r>
    </w:p>
    <w:p w14:paraId="12DF6BF1">
      <w:pPr>
        <w:kinsoku w:val="0"/>
        <w:autoSpaceDE w:val="0"/>
        <w:autoSpaceDN w:val="0"/>
        <w:adjustRightInd w:val="0"/>
        <w:snapToGrid w:val="0"/>
        <w:spacing w:before="1" w:line="222" w:lineRule="auto"/>
        <w:ind w:left="9"/>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5"/>
          <w:kern w:val="0"/>
          <w:sz w:val="24"/>
          <w:szCs w:val="24"/>
          <w:lang w:val="en-US" w:eastAsia="en-US" w:bidi="ar-SA"/>
        </w:rPr>
        <w:t>为有效送达。</w:t>
      </w:r>
    </w:p>
    <w:p w14:paraId="722051FC">
      <w:pPr>
        <w:tabs>
          <w:tab w:val="left" w:pos="8264"/>
        </w:tabs>
        <w:kinsoku w:val="0"/>
        <w:autoSpaceDE w:val="0"/>
        <w:autoSpaceDN w:val="0"/>
        <w:adjustRightInd w:val="0"/>
        <w:snapToGrid w:val="0"/>
        <w:spacing w:before="179" w:line="360" w:lineRule="auto"/>
        <w:ind w:left="497" w:right="968" w:firstLine="14"/>
        <w:jc w:val="both"/>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8"/>
          <w:kern w:val="0"/>
          <w:sz w:val="24"/>
          <w:szCs w:val="24"/>
          <w:lang w:val="en-US" w:eastAsia="en-US" w:bidi="ar-SA"/>
        </w:rPr>
        <w:t>甲方地址：</w:t>
      </w:r>
      <w:r>
        <w:rPr>
          <w:rFonts w:ascii="仿宋" w:hAnsi="仿宋" w:eastAsia="仿宋" w:cs="仿宋"/>
          <w:snapToGrid w:val="0"/>
          <w:color w:val="000000"/>
          <w:spacing w:val="35"/>
          <w:kern w:val="0"/>
          <w:sz w:val="24"/>
          <w:szCs w:val="24"/>
          <w:u w:val="single" w:color="auto"/>
          <w:lang w:val="en-US" w:eastAsia="en-US" w:bidi="ar-SA"/>
        </w:rPr>
        <w:t xml:space="preserve"> </w:t>
      </w:r>
      <w:r>
        <w:rPr>
          <w:rFonts w:hint="eastAsia" w:ascii="仿宋" w:hAnsi="仿宋" w:eastAsia="仿宋" w:cs="仿宋"/>
          <w:snapToGrid w:val="0"/>
          <w:color w:val="000000"/>
          <w:spacing w:val="35"/>
          <w:kern w:val="0"/>
          <w:sz w:val="24"/>
          <w:szCs w:val="24"/>
          <w:u w:val="single" w:color="auto"/>
          <w:lang w:val="en-US" w:eastAsia="zh-CN" w:bidi="ar-SA"/>
        </w:rPr>
        <w:t xml:space="preserve">     </w:t>
      </w:r>
      <w:r>
        <w:rPr>
          <w:rFonts w:hint="eastAsia" w:ascii="仿宋" w:hAnsi="仿宋" w:eastAsia="仿宋" w:cs="仿宋"/>
          <w:snapToGrid w:val="0"/>
          <w:color w:val="000000"/>
          <w:spacing w:val="35"/>
          <w:kern w:val="0"/>
          <w:sz w:val="24"/>
          <w:szCs w:val="24"/>
          <w:u w:val="none" w:color="auto"/>
          <w:lang w:val="en-US" w:eastAsia="zh-CN" w:bidi="ar-SA"/>
        </w:rPr>
        <w:t xml:space="preserve">           </w:t>
      </w:r>
      <w:r>
        <w:rPr>
          <w:rFonts w:hint="eastAsia" w:ascii="仿宋" w:hAnsi="仿宋" w:eastAsia="仿宋" w:cs="仿宋"/>
          <w:snapToGrid w:val="0"/>
          <w:color w:val="000000"/>
          <w:kern w:val="0"/>
          <w:sz w:val="24"/>
          <w:szCs w:val="24"/>
          <w:lang w:val="en-US" w:eastAsia="zh-CN" w:bidi="ar-SA"/>
        </w:rPr>
        <w:t xml:space="preserve"> </w:t>
      </w:r>
      <w:r>
        <w:rPr>
          <w:rFonts w:ascii="仿宋" w:hAnsi="仿宋" w:eastAsia="仿宋" w:cs="仿宋"/>
          <w:snapToGrid w:val="0"/>
          <w:color w:val="000000"/>
          <w:spacing w:val="-5"/>
          <w:kern w:val="0"/>
          <w:sz w:val="24"/>
          <w:szCs w:val="24"/>
          <w:lang w:val="en-US" w:eastAsia="en-US" w:bidi="ar-SA"/>
        </w:rPr>
        <w:t>乙方地址：</w:t>
      </w:r>
      <w:r>
        <w:rPr>
          <w:rFonts w:ascii="仿宋" w:hAnsi="仿宋" w:eastAsia="仿宋" w:cs="仿宋"/>
          <w:snapToGrid w:val="0"/>
          <w:color w:val="000000"/>
          <w:spacing w:val="-5"/>
          <w:kern w:val="0"/>
          <w:sz w:val="24"/>
          <w:szCs w:val="24"/>
          <w:u w:val="single" w:color="auto"/>
          <w:lang w:val="en-US" w:eastAsia="en-US" w:bidi="ar-SA"/>
        </w:rPr>
        <w:t xml:space="preserve"> </w:t>
      </w:r>
      <w:r>
        <w:rPr>
          <w:rFonts w:hint="eastAsia" w:ascii="仿宋" w:hAnsi="仿宋" w:eastAsia="仿宋" w:cs="仿宋"/>
          <w:snapToGrid w:val="0"/>
          <w:color w:val="000000"/>
          <w:spacing w:val="-5"/>
          <w:kern w:val="0"/>
          <w:sz w:val="24"/>
          <w:szCs w:val="24"/>
          <w:u w:val="single" w:color="auto"/>
          <w:lang w:val="en-US" w:eastAsia="zh-CN" w:bidi="ar-SA"/>
        </w:rPr>
        <w:t xml:space="preserve"> </w:t>
      </w:r>
      <w:r>
        <w:rPr>
          <w:rFonts w:ascii="仿宋" w:hAnsi="仿宋" w:eastAsia="仿宋" w:cs="仿宋"/>
          <w:snapToGrid w:val="0"/>
          <w:color w:val="000000"/>
          <w:spacing w:val="-6"/>
          <w:kern w:val="0"/>
          <w:sz w:val="24"/>
          <w:szCs w:val="24"/>
          <w:u w:val="single" w:color="auto"/>
          <w:lang w:val="en-US" w:eastAsia="en-US" w:bidi="ar-SA"/>
        </w:rPr>
        <w:t xml:space="preserve">      </w:t>
      </w:r>
    </w:p>
    <w:p w14:paraId="5C08A41A">
      <w:pPr>
        <w:kinsoku w:val="0"/>
        <w:autoSpaceDE w:val="0"/>
        <w:autoSpaceDN w:val="0"/>
        <w:adjustRightInd w:val="0"/>
        <w:snapToGrid w:val="0"/>
        <w:spacing w:line="221" w:lineRule="auto"/>
        <w:ind w:left="47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4、本合同未尽事宜，由甲、乙双方协商后，</w:t>
      </w:r>
      <w:r>
        <w:rPr>
          <w:rFonts w:ascii="仿宋" w:hAnsi="仿宋" w:eastAsia="仿宋" w:cs="仿宋"/>
          <w:snapToGrid w:val="0"/>
          <w:color w:val="000000"/>
          <w:spacing w:val="-1"/>
          <w:kern w:val="0"/>
          <w:sz w:val="24"/>
          <w:szCs w:val="24"/>
          <w:lang w:val="en-US" w:eastAsia="en-US" w:bidi="ar-SA"/>
        </w:rPr>
        <w:t>签订补充协议解决；</w:t>
      </w:r>
    </w:p>
    <w:p w14:paraId="2B9A5F34">
      <w:pPr>
        <w:kinsoku w:val="0"/>
        <w:autoSpaceDE w:val="0"/>
        <w:autoSpaceDN w:val="0"/>
        <w:adjustRightInd w:val="0"/>
        <w:snapToGrid w:val="0"/>
        <w:spacing w:before="181" w:line="222" w:lineRule="auto"/>
        <w:ind w:left="478"/>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5、本合同一式</w:t>
      </w:r>
      <w:r>
        <w:rPr>
          <w:rFonts w:hint="eastAsia" w:ascii="仿宋" w:hAnsi="仿宋" w:eastAsia="仿宋" w:cs="仿宋"/>
          <w:snapToGrid w:val="0"/>
          <w:color w:val="000000"/>
          <w:spacing w:val="-1"/>
          <w:kern w:val="0"/>
          <w:sz w:val="24"/>
          <w:szCs w:val="24"/>
          <w:lang w:val="en-US" w:eastAsia="zh-CN" w:bidi="ar-SA"/>
        </w:rPr>
        <w:t xml:space="preserve">   </w:t>
      </w:r>
      <w:r>
        <w:rPr>
          <w:rFonts w:ascii="仿宋" w:hAnsi="仿宋" w:eastAsia="仿宋" w:cs="仿宋"/>
          <w:snapToGrid w:val="0"/>
          <w:color w:val="000000"/>
          <w:spacing w:val="-1"/>
          <w:kern w:val="0"/>
          <w:sz w:val="24"/>
          <w:szCs w:val="24"/>
          <w:lang w:val="en-US" w:eastAsia="en-US" w:bidi="ar-SA"/>
        </w:rPr>
        <w:t>份，甲方执</w:t>
      </w:r>
      <w:r>
        <w:rPr>
          <w:rFonts w:hint="eastAsia" w:ascii="仿宋" w:hAnsi="仿宋" w:eastAsia="仿宋" w:cs="仿宋"/>
          <w:snapToGrid w:val="0"/>
          <w:color w:val="000000"/>
          <w:spacing w:val="-1"/>
          <w:kern w:val="0"/>
          <w:sz w:val="24"/>
          <w:szCs w:val="24"/>
          <w:lang w:val="en-US" w:eastAsia="zh-CN" w:bidi="ar-SA"/>
        </w:rPr>
        <w:t xml:space="preserve">   </w:t>
      </w:r>
      <w:r>
        <w:rPr>
          <w:rFonts w:ascii="仿宋" w:hAnsi="仿宋" w:eastAsia="仿宋" w:cs="仿宋"/>
          <w:snapToGrid w:val="0"/>
          <w:color w:val="000000"/>
          <w:spacing w:val="-1"/>
          <w:kern w:val="0"/>
          <w:sz w:val="24"/>
          <w:szCs w:val="24"/>
          <w:lang w:val="en-US" w:eastAsia="en-US" w:bidi="ar-SA"/>
        </w:rPr>
        <w:t>份，乙方执</w:t>
      </w:r>
      <w:r>
        <w:rPr>
          <w:rFonts w:hint="eastAsia" w:ascii="仿宋" w:hAnsi="仿宋" w:eastAsia="仿宋" w:cs="仿宋"/>
          <w:snapToGrid w:val="0"/>
          <w:color w:val="000000"/>
          <w:spacing w:val="-1"/>
          <w:kern w:val="0"/>
          <w:sz w:val="24"/>
          <w:szCs w:val="24"/>
          <w:lang w:val="en-US" w:eastAsia="zh-CN" w:bidi="ar-SA"/>
        </w:rPr>
        <w:t xml:space="preserve">   </w:t>
      </w:r>
      <w:r>
        <w:rPr>
          <w:rFonts w:ascii="仿宋" w:hAnsi="仿宋" w:eastAsia="仿宋" w:cs="仿宋"/>
          <w:snapToGrid w:val="0"/>
          <w:color w:val="000000"/>
          <w:spacing w:val="-1"/>
          <w:kern w:val="0"/>
          <w:sz w:val="24"/>
          <w:szCs w:val="24"/>
          <w:lang w:val="en-US" w:eastAsia="en-US" w:bidi="ar-SA"/>
        </w:rPr>
        <w:t>份，均具有同等效力；</w:t>
      </w:r>
    </w:p>
    <w:p w14:paraId="3B3A90CB">
      <w:pPr>
        <w:kinsoku w:val="0"/>
        <w:autoSpaceDE w:val="0"/>
        <w:autoSpaceDN w:val="0"/>
        <w:adjustRightInd w:val="0"/>
        <w:snapToGrid w:val="0"/>
        <w:spacing w:before="179" w:line="219" w:lineRule="auto"/>
        <w:ind w:right="7"/>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6、本合同在双方代表签署并加盖公章后生效，双方履行</w:t>
      </w:r>
      <w:r>
        <w:rPr>
          <w:rFonts w:ascii="仿宋" w:hAnsi="仿宋" w:eastAsia="仿宋" w:cs="仿宋"/>
          <w:snapToGrid w:val="0"/>
          <w:color w:val="000000"/>
          <w:spacing w:val="-1"/>
          <w:kern w:val="0"/>
          <w:sz w:val="24"/>
          <w:szCs w:val="24"/>
          <w:lang w:val="en-US" w:eastAsia="en-US" w:bidi="ar-SA"/>
        </w:rPr>
        <w:t>了合同中全部责任后失效。</w:t>
      </w:r>
    </w:p>
    <w:p w14:paraId="0C3FE1D9">
      <w:pPr>
        <w:framePr w:wrap="auto" w:vAnchor="margin" w:hAnchor="text" w:yAlign="inline"/>
        <w:rPr>
          <w:rFonts w:hint="eastAsia" w:ascii="宋体" w:hAnsi="宋体" w:eastAsia="宋体" w:cs="宋体"/>
          <w:b/>
          <w:bCs/>
          <w:color w:val="auto"/>
          <w:sz w:val="32"/>
          <w:szCs w:val="32"/>
          <w:highlight w:val="none"/>
          <w:lang w:val="en-US" w:eastAsia="zh-CN"/>
        </w:rPr>
      </w:pPr>
    </w:p>
    <w:p w14:paraId="1A39B4DC">
      <w:pPr>
        <w:pStyle w:val="2"/>
        <w:framePr w:wrap="auto" w:vAnchor="margin" w:hAnchor="text" w:yAlign="inline"/>
        <w:rPr>
          <w:rFonts w:hint="eastAsia" w:ascii="宋体" w:hAnsi="宋体" w:eastAsia="宋体" w:cs="宋体"/>
          <w:b/>
          <w:bCs/>
          <w:color w:val="auto"/>
          <w:sz w:val="32"/>
          <w:szCs w:val="32"/>
          <w:highlight w:val="none"/>
          <w:lang w:val="en-US" w:eastAsia="zh-CN"/>
        </w:rPr>
      </w:pPr>
    </w:p>
    <w:p w14:paraId="257646EF">
      <w:pPr>
        <w:pStyle w:val="3"/>
        <w:ind w:left="0" w:leftChars="0" w:firstLine="0" w:firstLineChars="0"/>
        <w:jc w:val="both"/>
        <w:rPr>
          <w:rFonts w:hint="default" w:ascii="仿宋" w:hAnsi="仿宋" w:eastAsia="仿宋" w:cs="仿宋"/>
          <w:i w:val="0"/>
          <w:iCs w:val="0"/>
          <w:snapToGrid w:val="0"/>
          <w:color w:val="000000"/>
          <w:kern w:val="0"/>
          <w:sz w:val="24"/>
          <w:szCs w:val="24"/>
          <w:lang w:val="en-US" w:eastAsia="zh-CN" w:bidi="ar-SA"/>
        </w:rPr>
      </w:pPr>
      <w:r>
        <w:rPr>
          <w:rFonts w:hint="eastAsia" w:ascii="仿宋" w:hAnsi="仿宋" w:eastAsia="仿宋" w:cs="仿宋"/>
          <w:i w:val="0"/>
          <w:iCs w:val="0"/>
          <w:snapToGrid w:val="0"/>
          <w:color w:val="000000"/>
          <w:kern w:val="0"/>
          <w:sz w:val="24"/>
          <w:szCs w:val="24"/>
          <w:lang w:val="en-US" w:eastAsia="zh-CN" w:bidi="ar-SA"/>
        </w:rPr>
        <w:t xml:space="preserve">甲方：                                    乙方：              </w:t>
      </w:r>
    </w:p>
    <w:p w14:paraId="101099ED">
      <w:pPr>
        <w:pStyle w:val="3"/>
        <w:ind w:left="0" w:leftChars="0" w:firstLine="0" w:firstLineChars="0"/>
        <w:jc w:val="both"/>
        <w:rPr>
          <w:rFonts w:hint="default" w:ascii="仿宋" w:hAnsi="仿宋" w:eastAsia="仿宋" w:cs="仿宋"/>
          <w:i w:val="0"/>
          <w:iCs w:val="0"/>
          <w:snapToGrid w:val="0"/>
          <w:color w:val="000000"/>
          <w:kern w:val="0"/>
          <w:sz w:val="24"/>
          <w:szCs w:val="24"/>
          <w:lang w:val="en-US" w:eastAsia="zh-CN" w:bidi="ar-SA"/>
        </w:rPr>
      </w:pPr>
      <w:r>
        <w:rPr>
          <w:rFonts w:hint="eastAsia" w:ascii="仿宋" w:hAnsi="仿宋" w:eastAsia="仿宋" w:cs="仿宋"/>
          <w:i w:val="0"/>
          <w:iCs w:val="0"/>
          <w:snapToGrid w:val="0"/>
          <w:color w:val="000000"/>
          <w:kern w:val="0"/>
          <w:sz w:val="24"/>
          <w:szCs w:val="24"/>
          <w:lang w:val="en-US" w:eastAsia="en-US" w:bidi="ar-SA"/>
        </w:rPr>
        <w:t>法定代表人:</w:t>
      </w:r>
      <w:r>
        <w:rPr>
          <w:rFonts w:hint="eastAsia" w:ascii="仿宋" w:hAnsi="仿宋" w:eastAsia="仿宋" w:cs="仿宋"/>
          <w:i w:val="0"/>
          <w:iCs w:val="0"/>
          <w:snapToGrid w:val="0"/>
          <w:color w:val="000000"/>
          <w:kern w:val="0"/>
          <w:sz w:val="24"/>
          <w:szCs w:val="24"/>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法定代表人:</w:t>
      </w:r>
      <w:r>
        <w:rPr>
          <w:rFonts w:hint="eastAsia" w:ascii="仿宋" w:hAnsi="仿宋" w:eastAsia="仿宋" w:cs="仿宋"/>
          <w:i w:val="0"/>
          <w:iCs w:val="0"/>
          <w:snapToGrid w:val="0"/>
          <w:color w:val="000000"/>
          <w:kern w:val="0"/>
          <w:sz w:val="24"/>
          <w:szCs w:val="24"/>
          <w:lang w:val="en-US" w:eastAsia="zh-CN" w:bidi="ar-SA"/>
        </w:rPr>
        <w:t xml:space="preserve">              </w:t>
      </w:r>
    </w:p>
    <w:p w14:paraId="67107B86">
      <w:pPr>
        <w:pStyle w:val="3"/>
        <w:ind w:left="0" w:leftChars="0" w:firstLine="0" w:firstLineChars="0"/>
        <w:jc w:val="both"/>
        <w:rPr>
          <w:rFonts w:hint="default" w:ascii="仿宋" w:hAnsi="仿宋" w:eastAsia="仿宋" w:cs="仿宋"/>
          <w:i w:val="0"/>
          <w:iCs w:val="0"/>
          <w:snapToGrid w:val="0"/>
          <w:color w:val="000000"/>
          <w:kern w:val="0"/>
          <w:sz w:val="24"/>
          <w:szCs w:val="24"/>
          <w:lang w:val="en-US" w:eastAsia="zh-CN" w:bidi="ar-SA"/>
        </w:rPr>
      </w:pPr>
      <w:r>
        <w:rPr>
          <w:rFonts w:hint="eastAsia" w:ascii="仿宋" w:hAnsi="仿宋" w:eastAsia="仿宋" w:cs="仿宋"/>
          <w:i w:val="0"/>
          <w:iCs w:val="0"/>
          <w:snapToGrid w:val="0"/>
          <w:color w:val="000000"/>
          <w:kern w:val="0"/>
          <w:sz w:val="24"/>
          <w:szCs w:val="24"/>
          <w:lang w:val="en-US" w:eastAsia="en-US" w:bidi="ar-SA"/>
        </w:rPr>
        <w:t>或委托代理人</w:t>
      </w:r>
      <w:r>
        <w:rPr>
          <w:rFonts w:hint="eastAsia" w:ascii="仿宋" w:hAnsi="仿宋" w:eastAsia="仿宋" w:cs="仿宋"/>
          <w:i w:val="0"/>
          <w:iCs w:val="0"/>
          <w:snapToGrid w:val="0"/>
          <w:color w:val="000000"/>
          <w:kern w:val="0"/>
          <w:sz w:val="24"/>
          <w:szCs w:val="24"/>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或委托代理人</w:t>
      </w:r>
      <w:r>
        <w:rPr>
          <w:rFonts w:hint="eastAsia" w:ascii="仿宋" w:hAnsi="仿宋" w:eastAsia="仿宋" w:cs="仿宋"/>
          <w:i w:val="0"/>
          <w:iCs w:val="0"/>
          <w:snapToGrid w:val="0"/>
          <w:color w:val="000000"/>
          <w:kern w:val="0"/>
          <w:sz w:val="24"/>
          <w:szCs w:val="24"/>
          <w:lang w:val="en-US" w:eastAsia="zh-CN" w:bidi="ar-SA"/>
        </w:rPr>
        <w:t xml:space="preserve">：             </w:t>
      </w:r>
    </w:p>
    <w:p w14:paraId="20C4C891">
      <w:pPr>
        <w:pStyle w:val="3"/>
        <w:ind w:left="0" w:leftChars="0" w:firstLine="0" w:firstLineChars="0"/>
        <w:jc w:val="both"/>
        <w:rPr>
          <w:rFonts w:hint="eastAsia"/>
          <w:lang w:val="en-US" w:eastAsia="zh-CN"/>
        </w:rPr>
      </w:pPr>
      <w:r>
        <w:rPr>
          <w:rFonts w:hint="eastAsia" w:ascii="仿宋" w:hAnsi="仿宋" w:eastAsia="仿宋" w:cs="仿宋"/>
          <w:i w:val="0"/>
          <w:iCs w:val="0"/>
          <w:snapToGrid w:val="0"/>
          <w:color w:val="000000"/>
          <w:kern w:val="0"/>
          <w:sz w:val="24"/>
          <w:szCs w:val="24"/>
          <w:lang w:val="en-US" w:eastAsia="zh-CN" w:bidi="ar-SA"/>
        </w:rPr>
        <w:t xml:space="preserve">签订时间：                                签订时间：                </w:t>
      </w:r>
    </w:p>
    <w:sectPr>
      <w:footerReference r:id="rId7"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仿宋"/>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义启小魏楷">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0"/>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092F8CED">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&#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IEpph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092F8CED">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0"/>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B792DE0">
                          <w:pPr>
                            <w:pStyle w:val="1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&#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AKSII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4B792DE0">
                    <w:pPr>
                      <w:pStyle w:val="1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4B5C9">
    <w:pPr>
      <w:framePr w:wrap="auto" w:vAnchor="margin" w:hAnchor="text" w:yAlign="inline"/>
      <w:kinsoku w:val="0"/>
      <w:autoSpaceDE w:val="0"/>
      <w:autoSpaceDN w:val="0"/>
      <w:adjustRightInd w:val="0"/>
      <w:snapToGrid w:val="0"/>
      <w:spacing w:line="180" w:lineRule="auto"/>
      <w:ind w:left="4472"/>
      <w:jc w:val="left"/>
      <w:textAlignment w:val="baseline"/>
      <w:rPr>
        <w:rFonts w:ascii="Times New Roman" w:hAnsi="Times New Roman" w:eastAsia="Times New Roman" w:cs="Times New Roman"/>
        <w:snapToGrid w:val="0"/>
        <w:color w:val="000000"/>
        <w:kern w:val="0"/>
        <w:sz w:val="18"/>
        <w:szCs w:val="18"/>
      </w:rPr>
    </w:pPr>
    <w:r>
      <w:rPr>
        <w:rFonts w:ascii="Times New Roman" w:hAnsi="Times New Roman" w:eastAsia="Times New Roman" w:cs="Times New Roman"/>
        <w:b/>
        <w:bCs/>
        <w:snapToGrid w:val="0"/>
        <w:color w:val="000000"/>
        <w:spacing w:val="-4"/>
        <w:kern w:val="0"/>
        <w:sz w:val="18"/>
        <w:szCs w:val="18"/>
      </w:rPr>
      <w:t>1</w:t>
    </w:r>
    <w:r>
      <w:rPr>
        <w:rFonts w:ascii="Times New Roman" w:hAnsi="Times New Roman" w:eastAsia="Times New Roman" w:cs="Times New Roman"/>
        <w:b/>
        <w:bCs/>
        <w:snapToGrid w:val="0"/>
        <w:color w:val="000000"/>
        <w:spacing w:val="1"/>
        <w:kern w:val="0"/>
        <w:sz w:val="18"/>
        <w:szCs w:val="18"/>
      </w:rPr>
      <w:t xml:space="preserve"> </w:t>
    </w:r>
    <w:r>
      <w:rPr>
        <w:rFonts w:ascii="Times New Roman" w:hAnsi="Times New Roman" w:eastAsia="Times New Roman" w:cs="Times New Roman"/>
        <w:snapToGrid w:val="0"/>
        <w:color w:val="000000"/>
        <w:spacing w:val="-4"/>
        <w:kern w:val="0"/>
        <w:sz w:val="18"/>
        <w:szCs w:val="18"/>
      </w:rPr>
      <w:t>/</w:t>
    </w:r>
    <w:r>
      <w:rPr>
        <w:rFonts w:ascii="Times New Roman" w:hAnsi="Times New Roman" w:eastAsia="Times New Roman" w:cs="Times New Roman"/>
        <w:snapToGrid w:val="0"/>
        <w:color w:val="000000"/>
        <w:spacing w:val="4"/>
        <w:kern w:val="0"/>
        <w:sz w:val="18"/>
        <w:szCs w:val="18"/>
      </w:rPr>
      <w:t xml:space="preserve"> </w:t>
    </w:r>
    <w:r>
      <w:rPr>
        <w:rFonts w:ascii="Times New Roman" w:hAnsi="Times New Roman" w:eastAsia="Times New Roman" w:cs="Times New Roman"/>
        <w:b/>
        <w:bCs/>
        <w:snapToGrid w:val="0"/>
        <w:color w:val="000000"/>
        <w:spacing w:val="-4"/>
        <w:kern w:val="0"/>
        <w:sz w:val="18"/>
        <w:szCs w:val="18"/>
      </w:rPr>
      <w:t>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91BD8">
    <w:pPr>
      <w:framePr w:wrap="auto" w:vAnchor="margin" w:hAnchor="text" w:yAlign="inline"/>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340DEA7C">
                          <w:pPr>
                            <w:pStyle w:val="12"/>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uY57z0cCAACKBAAADgAAAAAAAAABACAAAAAf&#10;AQAAZHJzL2Uyb0RvYy54bWxQSwUGAAAAAAYABgBZAQAA2AUAAAAA&#10;">
              <v:fill on="f" focussize="0,0"/>
              <v:stroke on="f" weight="1pt" miterlimit="4" joinstyle="miter"/>
              <v:imagedata o:title=""/>
              <o:lock v:ext="edit" aspectratio="f"/>
              <v:textbox inset="0mm,0mm,0mm,0mm" style="mso-fit-shape-to-text:t;">
                <w:txbxContent>
                  <w:p w14:paraId="340DEA7C">
                    <w:pPr>
                      <w:pStyle w:val="12"/>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0"/>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pPr>
        <w:ind w:left="-82"/>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19E2DBE"/>
    <w:rsid w:val="023A3A33"/>
    <w:rsid w:val="024300FB"/>
    <w:rsid w:val="024C15CF"/>
    <w:rsid w:val="02547825"/>
    <w:rsid w:val="02B04ABC"/>
    <w:rsid w:val="02C2004A"/>
    <w:rsid w:val="038672E8"/>
    <w:rsid w:val="043113F9"/>
    <w:rsid w:val="043F299D"/>
    <w:rsid w:val="044B0E64"/>
    <w:rsid w:val="0491260D"/>
    <w:rsid w:val="049A4175"/>
    <w:rsid w:val="049E7588"/>
    <w:rsid w:val="05623797"/>
    <w:rsid w:val="061D0A00"/>
    <w:rsid w:val="06304F9D"/>
    <w:rsid w:val="06415FBB"/>
    <w:rsid w:val="069B737B"/>
    <w:rsid w:val="071A025A"/>
    <w:rsid w:val="073F2629"/>
    <w:rsid w:val="07CD0348"/>
    <w:rsid w:val="07D74797"/>
    <w:rsid w:val="07ED6D23"/>
    <w:rsid w:val="081F5B7A"/>
    <w:rsid w:val="0899642B"/>
    <w:rsid w:val="09116FB1"/>
    <w:rsid w:val="095A7CB3"/>
    <w:rsid w:val="095E7E08"/>
    <w:rsid w:val="098D00AD"/>
    <w:rsid w:val="098D603B"/>
    <w:rsid w:val="09E6423A"/>
    <w:rsid w:val="0A0A4661"/>
    <w:rsid w:val="0A9B78EE"/>
    <w:rsid w:val="0AA6363C"/>
    <w:rsid w:val="0AB93C82"/>
    <w:rsid w:val="0B2B3E47"/>
    <w:rsid w:val="0B93489F"/>
    <w:rsid w:val="0BB37C4B"/>
    <w:rsid w:val="0BE81DF9"/>
    <w:rsid w:val="0C9A1D8E"/>
    <w:rsid w:val="0CC25F19"/>
    <w:rsid w:val="0D381DBD"/>
    <w:rsid w:val="0D9951E8"/>
    <w:rsid w:val="0DC363ED"/>
    <w:rsid w:val="0F067003"/>
    <w:rsid w:val="0FD52CE0"/>
    <w:rsid w:val="0FD9253D"/>
    <w:rsid w:val="0FDB5EA5"/>
    <w:rsid w:val="100D6828"/>
    <w:rsid w:val="10B218B8"/>
    <w:rsid w:val="10CD5EA6"/>
    <w:rsid w:val="11380CCB"/>
    <w:rsid w:val="13771000"/>
    <w:rsid w:val="140E413A"/>
    <w:rsid w:val="14FA6062"/>
    <w:rsid w:val="15A136FE"/>
    <w:rsid w:val="15B07E81"/>
    <w:rsid w:val="168F20CE"/>
    <w:rsid w:val="16E516C6"/>
    <w:rsid w:val="17981E8F"/>
    <w:rsid w:val="19583322"/>
    <w:rsid w:val="195E6747"/>
    <w:rsid w:val="1A5D7931"/>
    <w:rsid w:val="1AD638BE"/>
    <w:rsid w:val="1B0150F1"/>
    <w:rsid w:val="1B1D3FD6"/>
    <w:rsid w:val="1B2C7B36"/>
    <w:rsid w:val="1B7955E1"/>
    <w:rsid w:val="1BDD3DA5"/>
    <w:rsid w:val="1BED1392"/>
    <w:rsid w:val="1BFB69C0"/>
    <w:rsid w:val="1C0F29B1"/>
    <w:rsid w:val="1C322BB7"/>
    <w:rsid w:val="1CAC2181"/>
    <w:rsid w:val="1CBF1566"/>
    <w:rsid w:val="1CF20A54"/>
    <w:rsid w:val="1CFF68B4"/>
    <w:rsid w:val="1D0A59FA"/>
    <w:rsid w:val="1D1B1A39"/>
    <w:rsid w:val="1D970CFC"/>
    <w:rsid w:val="1DB23C0B"/>
    <w:rsid w:val="1EFA5217"/>
    <w:rsid w:val="1F0667B0"/>
    <w:rsid w:val="1F8F77FD"/>
    <w:rsid w:val="201062FC"/>
    <w:rsid w:val="205163BE"/>
    <w:rsid w:val="219132FB"/>
    <w:rsid w:val="21C47050"/>
    <w:rsid w:val="21FD4113"/>
    <w:rsid w:val="22D00EB0"/>
    <w:rsid w:val="22F1606B"/>
    <w:rsid w:val="2351663C"/>
    <w:rsid w:val="23AB43E8"/>
    <w:rsid w:val="245A088B"/>
    <w:rsid w:val="245F0C9E"/>
    <w:rsid w:val="247D1B43"/>
    <w:rsid w:val="24A006CC"/>
    <w:rsid w:val="24B45492"/>
    <w:rsid w:val="24B7264E"/>
    <w:rsid w:val="24FB5CB3"/>
    <w:rsid w:val="262C6D90"/>
    <w:rsid w:val="26BE19EF"/>
    <w:rsid w:val="27FA2346"/>
    <w:rsid w:val="280E05CD"/>
    <w:rsid w:val="284E0260"/>
    <w:rsid w:val="28C64C12"/>
    <w:rsid w:val="28D6674B"/>
    <w:rsid w:val="28E7251D"/>
    <w:rsid w:val="294A72C5"/>
    <w:rsid w:val="29565F0F"/>
    <w:rsid w:val="29765334"/>
    <w:rsid w:val="29904010"/>
    <w:rsid w:val="299E3781"/>
    <w:rsid w:val="29DB69C6"/>
    <w:rsid w:val="2A4B7D55"/>
    <w:rsid w:val="2B774634"/>
    <w:rsid w:val="2C12092B"/>
    <w:rsid w:val="2CB12B13"/>
    <w:rsid w:val="2CC724F3"/>
    <w:rsid w:val="2CFF41D5"/>
    <w:rsid w:val="2D2640D4"/>
    <w:rsid w:val="2DB33930"/>
    <w:rsid w:val="2DB7701A"/>
    <w:rsid w:val="2DB97FB3"/>
    <w:rsid w:val="2E046D43"/>
    <w:rsid w:val="2E185319"/>
    <w:rsid w:val="2E2D62CC"/>
    <w:rsid w:val="2E39100B"/>
    <w:rsid w:val="2E4034A0"/>
    <w:rsid w:val="2E65302C"/>
    <w:rsid w:val="2EDE37A2"/>
    <w:rsid w:val="2EEC77D7"/>
    <w:rsid w:val="2F690995"/>
    <w:rsid w:val="2FA03983"/>
    <w:rsid w:val="31820D34"/>
    <w:rsid w:val="31D1754E"/>
    <w:rsid w:val="320F2F73"/>
    <w:rsid w:val="322D042D"/>
    <w:rsid w:val="327E16D2"/>
    <w:rsid w:val="32807E9D"/>
    <w:rsid w:val="32D02EF5"/>
    <w:rsid w:val="32FD030B"/>
    <w:rsid w:val="33070BD3"/>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DE4FDE"/>
    <w:rsid w:val="3AFB30DD"/>
    <w:rsid w:val="3B286FE0"/>
    <w:rsid w:val="3B497155"/>
    <w:rsid w:val="3B854E28"/>
    <w:rsid w:val="3B9C1436"/>
    <w:rsid w:val="3BA75327"/>
    <w:rsid w:val="3C301A6B"/>
    <w:rsid w:val="3C3257D1"/>
    <w:rsid w:val="3CCF1744"/>
    <w:rsid w:val="3D33006A"/>
    <w:rsid w:val="3DB15680"/>
    <w:rsid w:val="3E410621"/>
    <w:rsid w:val="3E5C147A"/>
    <w:rsid w:val="3E647790"/>
    <w:rsid w:val="3E772B72"/>
    <w:rsid w:val="3F5D3D7D"/>
    <w:rsid w:val="3FA10590"/>
    <w:rsid w:val="3FD87226"/>
    <w:rsid w:val="3FEA7A79"/>
    <w:rsid w:val="4033666C"/>
    <w:rsid w:val="40915EC6"/>
    <w:rsid w:val="40A25D3E"/>
    <w:rsid w:val="40B05440"/>
    <w:rsid w:val="41000ED7"/>
    <w:rsid w:val="415A648B"/>
    <w:rsid w:val="420416B7"/>
    <w:rsid w:val="423A2EF4"/>
    <w:rsid w:val="42480BEE"/>
    <w:rsid w:val="42CD4900"/>
    <w:rsid w:val="44935E12"/>
    <w:rsid w:val="451E2F5B"/>
    <w:rsid w:val="455436D3"/>
    <w:rsid w:val="45BA47D3"/>
    <w:rsid w:val="46171F44"/>
    <w:rsid w:val="46C42F35"/>
    <w:rsid w:val="46D05AEB"/>
    <w:rsid w:val="4703605D"/>
    <w:rsid w:val="479A3252"/>
    <w:rsid w:val="4885485B"/>
    <w:rsid w:val="488C3E1C"/>
    <w:rsid w:val="493B5A4A"/>
    <w:rsid w:val="49415E3C"/>
    <w:rsid w:val="499C7517"/>
    <w:rsid w:val="4B1E4D42"/>
    <w:rsid w:val="4B9A2838"/>
    <w:rsid w:val="4CB9722B"/>
    <w:rsid w:val="4D2F1B44"/>
    <w:rsid w:val="4D6D2823"/>
    <w:rsid w:val="4EB27EE8"/>
    <w:rsid w:val="4EE477BB"/>
    <w:rsid w:val="4FCF1240"/>
    <w:rsid w:val="519F2ED6"/>
    <w:rsid w:val="51AA49A4"/>
    <w:rsid w:val="51EB08AF"/>
    <w:rsid w:val="524170EC"/>
    <w:rsid w:val="52885F20"/>
    <w:rsid w:val="52BA21D8"/>
    <w:rsid w:val="535328CC"/>
    <w:rsid w:val="53CD3DB2"/>
    <w:rsid w:val="53D85B2C"/>
    <w:rsid w:val="53ED3F12"/>
    <w:rsid w:val="54153486"/>
    <w:rsid w:val="54534465"/>
    <w:rsid w:val="54921FFB"/>
    <w:rsid w:val="54AC6FF2"/>
    <w:rsid w:val="54C942CF"/>
    <w:rsid w:val="551014B3"/>
    <w:rsid w:val="555A7110"/>
    <w:rsid w:val="555E3C11"/>
    <w:rsid w:val="55D93423"/>
    <w:rsid w:val="56B8033A"/>
    <w:rsid w:val="57021FF1"/>
    <w:rsid w:val="570441D3"/>
    <w:rsid w:val="577578C4"/>
    <w:rsid w:val="58F51880"/>
    <w:rsid w:val="59065871"/>
    <w:rsid w:val="5A6C3B35"/>
    <w:rsid w:val="5AEC1D43"/>
    <w:rsid w:val="5B081D8F"/>
    <w:rsid w:val="5B5A24DB"/>
    <w:rsid w:val="5B841066"/>
    <w:rsid w:val="5B8F661B"/>
    <w:rsid w:val="5B913D4A"/>
    <w:rsid w:val="5BAC5C27"/>
    <w:rsid w:val="5BB209FC"/>
    <w:rsid w:val="5BC3207D"/>
    <w:rsid w:val="5C8C126B"/>
    <w:rsid w:val="5CAC3721"/>
    <w:rsid w:val="5CCD5552"/>
    <w:rsid w:val="5D0C4B73"/>
    <w:rsid w:val="5D1F68FE"/>
    <w:rsid w:val="5D9E0276"/>
    <w:rsid w:val="5DE16107"/>
    <w:rsid w:val="5E0377E8"/>
    <w:rsid w:val="5E550C74"/>
    <w:rsid w:val="5E7774AE"/>
    <w:rsid w:val="5F304531"/>
    <w:rsid w:val="5FFD841A"/>
    <w:rsid w:val="603D04B8"/>
    <w:rsid w:val="6056454E"/>
    <w:rsid w:val="605C5044"/>
    <w:rsid w:val="60E41AA7"/>
    <w:rsid w:val="60F811B6"/>
    <w:rsid w:val="6250537A"/>
    <w:rsid w:val="62842A8A"/>
    <w:rsid w:val="628F7C91"/>
    <w:rsid w:val="62C81DDF"/>
    <w:rsid w:val="63850EF3"/>
    <w:rsid w:val="63AB6B5B"/>
    <w:rsid w:val="64343753"/>
    <w:rsid w:val="646B5AF4"/>
    <w:rsid w:val="650B4576"/>
    <w:rsid w:val="655B557A"/>
    <w:rsid w:val="65750EF0"/>
    <w:rsid w:val="660A102C"/>
    <w:rsid w:val="662004A1"/>
    <w:rsid w:val="66DC2E14"/>
    <w:rsid w:val="66DE31DE"/>
    <w:rsid w:val="67492634"/>
    <w:rsid w:val="6785318B"/>
    <w:rsid w:val="67C02843"/>
    <w:rsid w:val="69A057C9"/>
    <w:rsid w:val="69A27515"/>
    <w:rsid w:val="69A311B6"/>
    <w:rsid w:val="69CF659F"/>
    <w:rsid w:val="6A1B123A"/>
    <w:rsid w:val="6A243D0D"/>
    <w:rsid w:val="6A9A6851"/>
    <w:rsid w:val="6D903084"/>
    <w:rsid w:val="6D9429F2"/>
    <w:rsid w:val="6DA27FF8"/>
    <w:rsid w:val="6E6762FD"/>
    <w:rsid w:val="6EFF1E99"/>
    <w:rsid w:val="6F2E3518"/>
    <w:rsid w:val="6F4B3382"/>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4F1578D"/>
    <w:rsid w:val="750039F8"/>
    <w:rsid w:val="753E4CE6"/>
    <w:rsid w:val="756A3E1D"/>
    <w:rsid w:val="75B545B1"/>
    <w:rsid w:val="76147BCB"/>
    <w:rsid w:val="7657546E"/>
    <w:rsid w:val="768F5040"/>
    <w:rsid w:val="76B55335"/>
    <w:rsid w:val="76CF38AD"/>
    <w:rsid w:val="77B24188"/>
    <w:rsid w:val="77D45684"/>
    <w:rsid w:val="7889342D"/>
    <w:rsid w:val="789A2E8C"/>
    <w:rsid w:val="7908342F"/>
    <w:rsid w:val="79A11556"/>
    <w:rsid w:val="7A1C2C5E"/>
    <w:rsid w:val="7A3E58FC"/>
    <w:rsid w:val="7AE35C69"/>
    <w:rsid w:val="7AF444E8"/>
    <w:rsid w:val="7B0E5932"/>
    <w:rsid w:val="7B5527F0"/>
    <w:rsid w:val="7B735A7A"/>
    <w:rsid w:val="7B7FB21E"/>
    <w:rsid w:val="7BA94AC9"/>
    <w:rsid w:val="7BB34D31"/>
    <w:rsid w:val="7BF179A9"/>
    <w:rsid w:val="7C37455E"/>
    <w:rsid w:val="7CA9041D"/>
    <w:rsid w:val="7D057841"/>
    <w:rsid w:val="7D254F19"/>
    <w:rsid w:val="7D4B110B"/>
    <w:rsid w:val="7DBA5B2F"/>
    <w:rsid w:val="7E4E1807"/>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4">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5">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6">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0"/>
      <w:szCs w:val="20"/>
      <w:lang w:val="zh-CN" w:eastAsia="zh-CN" w:bidi="zh-CN"/>
    </w:rPr>
  </w:style>
  <w:style w:type="paragraph" w:customStyle="1" w:styleId="3">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8">
    <w:name w:val="annotation text"/>
    <w:basedOn w:val="1"/>
    <w:autoRedefine/>
    <w:qFormat/>
    <w:uiPriority w:val="0"/>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Body Text Indent 2"/>
    <w:basedOn w:val="1"/>
    <w:autoRedefine/>
    <w:qFormat/>
    <w:uiPriority w:val="0"/>
    <w:pPr>
      <w:spacing w:after="120" w:line="480" w:lineRule="auto"/>
      <w:ind w:left="420" w:leftChars="200"/>
    </w:pPr>
    <w:rPr>
      <w:rFonts w:eastAsia="仿宋_GB2312"/>
      <w:sz w:val="32"/>
    </w:rPr>
  </w:style>
  <w:style w:type="paragraph" w:styleId="12">
    <w:name w:val="footer"/>
    <w:basedOn w:val="1"/>
    <w:link w:val="39"/>
    <w:autoRedefine/>
    <w:qFormat/>
    <w:uiPriority w:val="0"/>
    <w:pPr>
      <w:tabs>
        <w:tab w:val="center" w:pos="4153"/>
        <w:tab w:val="right" w:pos="8306"/>
      </w:tabs>
      <w:snapToGrid w:val="0"/>
    </w:pPr>
    <w:rPr>
      <w:sz w:val="18"/>
      <w:szCs w:val="18"/>
    </w:rPr>
  </w:style>
  <w:style w:type="paragraph" w:styleId="13">
    <w:name w:val="header"/>
    <w:basedOn w:val="1"/>
    <w:link w:val="38"/>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Body Text Indent 3"/>
    <w:basedOn w:val="1"/>
    <w:autoRedefine/>
    <w:qFormat/>
    <w:uiPriority w:val="0"/>
    <w:pPr>
      <w:spacing w:line="360" w:lineRule="auto"/>
      <w:ind w:firstLine="560" w:firstLineChars="200"/>
    </w:pPr>
    <w:rPr>
      <w:rFonts w:ascii="宋体" w:hAnsi="宋体"/>
      <w:sz w:val="28"/>
    </w:rPr>
  </w:style>
  <w:style w:type="paragraph" w:styleId="16">
    <w:name w:val="Normal (Web)"/>
    <w:basedOn w:val="1"/>
    <w:autoRedefine/>
    <w:qFormat/>
    <w:uiPriority w:val="0"/>
    <w:pPr>
      <w:spacing w:beforeAutospacing="1" w:afterAutospacing="1"/>
    </w:pPr>
    <w:rPr>
      <w:lang w:eastAsia="zh-CN"/>
    </w:rPr>
  </w:style>
  <w:style w:type="paragraph" w:styleId="1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8">
    <w:name w:val="Body Text First Indent 2"/>
    <w:basedOn w:val="9"/>
    <w:next w:val="11"/>
    <w:autoRedefine/>
    <w:qFormat/>
    <w:uiPriority w:val="0"/>
    <w:pPr>
      <w:spacing w:after="120" w:line="240" w:lineRule="auto"/>
      <w:ind w:left="420" w:leftChars="200" w:firstLine="420"/>
    </w:pPr>
    <w:rPr>
      <w:rFonts w:cs="宋体"/>
      <w:sz w:val="21"/>
      <w:szCs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page number"/>
    <w:qFormat/>
    <w:uiPriority w:val="0"/>
  </w:style>
  <w:style w:type="character" w:styleId="24">
    <w:name w:val="Hyperlink"/>
    <w:autoRedefine/>
    <w:qFormat/>
    <w:uiPriority w:val="0"/>
    <w:rPr>
      <w:u w:val="single"/>
    </w:rPr>
  </w:style>
  <w:style w:type="paragraph" w:customStyle="1" w:styleId="25">
    <w:name w:val="z正文"/>
    <w:basedOn w:val="10"/>
    <w:autoRedefine/>
    <w:qFormat/>
    <w:uiPriority w:val="99"/>
    <w:pPr>
      <w:tabs>
        <w:tab w:val="left" w:pos="525"/>
      </w:tabs>
      <w:snapToGrid w:val="0"/>
      <w:spacing w:line="360" w:lineRule="auto"/>
    </w:pPr>
    <w:rPr>
      <w:rFonts w:hAnsi="宋体"/>
      <w:kern w:val="2"/>
      <w:sz w:val="24"/>
      <w:szCs w:val="20"/>
    </w:rPr>
  </w:style>
  <w:style w:type="paragraph" w:customStyle="1" w:styleId="26">
    <w:name w:val="BodyText1I2"/>
    <w:basedOn w:val="27"/>
    <w:next w:val="1"/>
    <w:autoRedefine/>
    <w:qFormat/>
    <w:uiPriority w:val="0"/>
  </w:style>
  <w:style w:type="paragraph" w:customStyle="1" w:styleId="27">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8">
    <w:name w:val="正文正"/>
    <w:basedOn w:val="1"/>
    <w:autoRedefine/>
    <w:qFormat/>
    <w:uiPriority w:val="0"/>
    <w:pPr>
      <w:spacing w:line="560" w:lineRule="exact"/>
      <w:ind w:firstLine="561"/>
    </w:pPr>
    <w:rPr>
      <w:rFonts w:ascii="Calibri" w:hAnsi="Calibri"/>
      <w:sz w:val="28"/>
      <w:szCs w:val="28"/>
    </w:rPr>
  </w:style>
  <w:style w:type="table" w:customStyle="1" w:styleId="29">
    <w:name w:val="Table Normal"/>
    <w:autoRedefine/>
    <w:qFormat/>
    <w:uiPriority w:val="0"/>
    <w:tblPr>
      <w:tblCellMar>
        <w:top w:w="0" w:type="dxa"/>
        <w:left w:w="0" w:type="dxa"/>
        <w:bottom w:w="0" w:type="dxa"/>
        <w:right w:w="0" w:type="dxa"/>
      </w:tblCellMar>
    </w:tblPr>
  </w:style>
  <w:style w:type="paragraph" w:customStyle="1" w:styleId="30">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1">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2">
    <w:name w:val="List Paragraph"/>
    <w:basedOn w:val="1"/>
    <w:autoRedefine/>
    <w:qFormat/>
    <w:uiPriority w:val="0"/>
    <w:pPr>
      <w:ind w:firstLine="420" w:firstLineChars="200"/>
    </w:pPr>
  </w:style>
  <w:style w:type="paragraph" w:customStyle="1" w:styleId="33">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4">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Cs w:val="0"/>
      <w:sz w:val="28"/>
      <w:szCs w:val="20"/>
    </w:rPr>
  </w:style>
  <w:style w:type="character" w:customStyle="1" w:styleId="35">
    <w:name w:val="font41"/>
    <w:basedOn w:val="21"/>
    <w:autoRedefine/>
    <w:qFormat/>
    <w:uiPriority w:val="0"/>
    <w:rPr>
      <w:rFonts w:ascii="黑体" w:hAnsi="宋体" w:eastAsia="黑体" w:cs="黑体"/>
      <w:b/>
      <w:color w:val="000000"/>
      <w:sz w:val="21"/>
      <w:szCs w:val="21"/>
      <w:u w:val="none"/>
    </w:rPr>
  </w:style>
  <w:style w:type="paragraph" w:customStyle="1" w:styleId="36">
    <w:name w:val="Table Paragraph"/>
    <w:basedOn w:val="1"/>
    <w:autoRedefine/>
    <w:qFormat/>
    <w:uiPriority w:val="1"/>
    <w:rPr>
      <w:rFonts w:ascii="宋体" w:hAnsi="宋体" w:eastAsia="宋体" w:cs="宋体"/>
      <w:lang w:val="zh-CN" w:eastAsia="zh-CN" w:bidi="zh-CN"/>
    </w:rPr>
  </w:style>
  <w:style w:type="character" w:customStyle="1" w:styleId="37">
    <w:name w:val="font81"/>
    <w:basedOn w:val="21"/>
    <w:autoRedefine/>
    <w:qFormat/>
    <w:uiPriority w:val="0"/>
    <w:rPr>
      <w:rFonts w:hint="default" w:ascii="Calibri" w:hAnsi="Calibri" w:cs="Calibri"/>
      <w:color w:val="000000"/>
      <w:sz w:val="18"/>
      <w:szCs w:val="18"/>
      <w:u w:val="none"/>
    </w:rPr>
  </w:style>
  <w:style w:type="character" w:customStyle="1" w:styleId="38">
    <w:name w:val="页眉 字符"/>
    <w:basedOn w:val="21"/>
    <w:link w:val="13"/>
    <w:autoRedefine/>
    <w:qFormat/>
    <w:uiPriority w:val="0"/>
    <w:rPr>
      <w:rFonts w:eastAsia="Arial Unicode MS"/>
      <w:sz w:val="18"/>
      <w:szCs w:val="18"/>
      <w:lang w:eastAsia="en-US"/>
    </w:rPr>
  </w:style>
  <w:style w:type="character" w:customStyle="1" w:styleId="39">
    <w:name w:val="页脚 字符"/>
    <w:basedOn w:val="21"/>
    <w:link w:val="12"/>
    <w:autoRedefine/>
    <w:qFormat/>
    <w:uiPriority w:val="0"/>
    <w:rPr>
      <w:rFonts w:eastAsia="Arial Unicode MS"/>
      <w:sz w:val="18"/>
      <w:szCs w:val="18"/>
      <w:lang w:eastAsia="en-US"/>
    </w:rPr>
  </w:style>
  <w:style w:type="paragraph" w:customStyle="1" w:styleId="40">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1">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2">
    <w:name w:val="Table Text"/>
    <w:basedOn w:val="1"/>
    <w:autoRedefine/>
    <w:semiHidden/>
    <w:qFormat/>
    <w:uiPriority w:val="0"/>
    <w:rPr>
      <w:rFonts w:ascii="宋体" w:hAnsi="宋体" w:eastAsia="宋体" w:cs="宋体"/>
      <w:sz w:val="22"/>
      <w:szCs w:val="22"/>
      <w:lang w:val="en-US" w:eastAsia="en-US" w:bidi="ar-SA"/>
    </w:rPr>
  </w:style>
  <w:style w:type="character" w:customStyle="1" w:styleId="43">
    <w:name w:val="NormalCharacter"/>
    <w:qFormat/>
    <w:uiPriority w:val="0"/>
    <w:rPr>
      <w:rFonts w:ascii="Times New Roman" w:hAnsi="Times New Roman" w:eastAsia="宋体"/>
    </w:rPr>
  </w:style>
  <w:style w:type="character" w:customStyle="1" w:styleId="44">
    <w:name w:val="font31"/>
    <w:basedOn w:val="21"/>
    <w:qFormat/>
    <w:uiPriority w:val="0"/>
    <w:rPr>
      <w:rFonts w:hint="eastAsia" w:ascii="宋体" w:hAnsi="宋体" w:eastAsia="宋体" w:cs="宋体"/>
      <w:color w:val="000000"/>
      <w:sz w:val="24"/>
      <w:szCs w:val="24"/>
      <w:u w:val="none"/>
    </w:rPr>
  </w:style>
  <w:style w:type="character" w:customStyle="1" w:styleId="45">
    <w:name w:val="font21"/>
    <w:basedOn w:val="21"/>
    <w:qFormat/>
    <w:uiPriority w:val="0"/>
    <w:rPr>
      <w:rFonts w:hint="eastAsia" w:ascii="仿宋" w:hAnsi="仿宋" w:eastAsia="仿宋" w:cs="仿宋"/>
      <w:color w:val="000000"/>
      <w:sz w:val="24"/>
      <w:szCs w:val="24"/>
      <w:u w:val="none"/>
    </w:rPr>
  </w:style>
  <w:style w:type="character" w:customStyle="1" w:styleId="46">
    <w:name w:val="font61"/>
    <w:basedOn w:val="21"/>
    <w:qFormat/>
    <w:uiPriority w:val="0"/>
    <w:rPr>
      <w:rFonts w:hint="eastAsia" w:ascii="宋体" w:hAnsi="宋体" w:eastAsia="宋体" w:cs="宋体"/>
      <w:color w:val="000000"/>
      <w:sz w:val="24"/>
      <w:szCs w:val="24"/>
      <w:u w:val="none"/>
    </w:rPr>
  </w:style>
  <w:style w:type="character" w:customStyle="1" w:styleId="47">
    <w:name w:val="font11"/>
    <w:basedOn w:val="21"/>
    <w:qFormat/>
    <w:uiPriority w:val="0"/>
    <w:rPr>
      <w:rFonts w:hint="eastAsia" w:ascii="仿宋" w:hAnsi="仿宋" w:eastAsia="仿宋" w:cs="仿宋"/>
      <w:color w:val="000000"/>
      <w:sz w:val="22"/>
      <w:szCs w:val="22"/>
      <w:u w:val="none"/>
    </w:rPr>
  </w:style>
  <w:style w:type="character" w:customStyle="1" w:styleId="48">
    <w:name w:val="font71"/>
    <w:basedOn w:val="21"/>
    <w:qFormat/>
    <w:uiPriority w:val="0"/>
    <w:rPr>
      <w:rFonts w:hint="eastAsia" w:ascii="宋体" w:hAnsi="宋体" w:eastAsia="宋体" w:cs="宋体"/>
      <w:color w:val="000000"/>
      <w:sz w:val="22"/>
      <w:szCs w:val="22"/>
      <w:u w:val="none"/>
    </w:rPr>
  </w:style>
  <w:style w:type="character" w:customStyle="1" w:styleId="49">
    <w:name w:val="font51"/>
    <w:qFormat/>
    <w:uiPriority w:val="0"/>
    <w:rPr>
      <w:rFonts w:hint="eastAsia" w:ascii="宋体" w:hAnsi="宋体" w:eastAsia="宋体" w:cs="宋体"/>
      <w:color w:val="000000"/>
      <w:sz w:val="24"/>
      <w:szCs w:val="24"/>
      <w:u w:val="none"/>
    </w:rPr>
  </w:style>
  <w:style w:type="character" w:customStyle="1" w:styleId="50">
    <w:name w:val="font91"/>
    <w:basedOn w:val="21"/>
    <w:qFormat/>
    <w:uiPriority w:val="0"/>
    <w:rPr>
      <w:rFonts w:ascii="Wingdings" w:hAnsi="Wingdings" w:cs="Wingdings"/>
      <w:color w:val="000000"/>
      <w:sz w:val="22"/>
      <w:szCs w:val="22"/>
      <w:u w:val="none"/>
    </w:rPr>
  </w:style>
  <w:style w:type="character" w:customStyle="1" w:styleId="51">
    <w:name w:val="font101"/>
    <w:basedOn w:val="21"/>
    <w:qFormat/>
    <w:uiPriority w:val="0"/>
    <w:rPr>
      <w:rFonts w:hint="default" w:ascii="义启小魏楷" w:hAnsi="义启小魏楷" w:eastAsia="义启小魏楷" w:cs="义启小魏楷"/>
      <w:color w:val="000000"/>
      <w:sz w:val="22"/>
      <w:szCs w:val="22"/>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1219</Words>
  <Characters>1373</Characters>
  <Lines>1</Lines>
  <Paragraphs>1</Paragraphs>
  <TotalTime>3</TotalTime>
  <ScaleCrop>false</ScaleCrop>
  <LinksUpToDate>false</LinksUpToDate>
  <CharactersWithSpaces>1410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2025-03-07T08:28:57Z</cp:lastPrinted>
  <dcterms:modified xsi:type="dcterms:W3CDTF">2025-03-07T08:32:46Z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6407D6DD22DE47ED95C4FCD8513E1C76_13</vt:lpwstr>
  </property>
  <property fmtid="{D5CDD505-2E9C-101B-9397-08002B2CF9AE}" pid="4" name="commondata">
    <vt:lpwstr>eyJoZGlkIjoiYjJkZmE2OTBmZTMyMzA3ODFhOGJmNmE3MTVmOWE3YWEifQ==</vt:lpwstr>
  </property>
  <property fmtid="{D5CDD505-2E9C-101B-9397-08002B2CF9AE}" pid="5" name="KSOTemplateDocerSaveRecord">
    <vt:lpwstr>eyJoZGlkIjoiYTU4MzI5ZGY5YzA4OTc0ZjQ2NTg5MDAzNThiNWYzYjEiLCJ1c2VySWQiOiIxNjY4MjkxOTUwIn0=</vt:lpwstr>
  </property>
</Properties>
</file>